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331087" w14:textId="77777777" w:rsidR="00BB0D6E" w:rsidRDefault="00BB0D6E" w:rsidP="00ED2FC3">
      <w:pPr>
        <w:jc w:val="both"/>
        <w:rPr>
          <w:b/>
          <w:color w:val="0070C0"/>
          <w:sz w:val="32"/>
          <w:szCs w:val="32"/>
        </w:rPr>
      </w:pPr>
    </w:p>
    <w:p w14:paraId="350DC590" w14:textId="2F4CC762" w:rsidR="00BB0D6E" w:rsidRPr="007F2E4D" w:rsidRDefault="00225992" w:rsidP="00ED2FC3">
      <w:pPr>
        <w:jc w:val="center"/>
        <w:rPr>
          <w:b/>
          <w:color w:val="005200"/>
          <w:sz w:val="32"/>
          <w:szCs w:val="32"/>
        </w:rPr>
      </w:pPr>
      <w:r w:rsidRPr="007F2E4D">
        <w:rPr>
          <w:b/>
          <w:color w:val="005200"/>
          <w:sz w:val="32"/>
          <w:szCs w:val="32"/>
        </w:rPr>
        <w:t xml:space="preserve">Stimulating </w:t>
      </w:r>
      <w:r w:rsidR="00C51D0E" w:rsidRPr="007F2E4D">
        <w:rPr>
          <w:b/>
          <w:color w:val="005200"/>
          <w:sz w:val="32"/>
          <w:szCs w:val="32"/>
        </w:rPr>
        <w:t xml:space="preserve">the Urban Economy in </w:t>
      </w:r>
      <w:r w:rsidRPr="007F2E4D">
        <w:rPr>
          <w:b/>
          <w:color w:val="005200"/>
          <w:sz w:val="32"/>
          <w:szCs w:val="32"/>
        </w:rPr>
        <w:t>Khyber Pakhtunkhwa</w:t>
      </w:r>
    </w:p>
    <w:p w14:paraId="2F89B6D8" w14:textId="5A3CF4CA" w:rsidR="00C51D0E" w:rsidRPr="007F2E4D" w:rsidRDefault="00C51D0E" w:rsidP="00ED2FC3">
      <w:pPr>
        <w:jc w:val="center"/>
        <w:rPr>
          <w:bCs/>
          <w:i/>
          <w:iCs/>
          <w:color w:val="005200"/>
          <w:sz w:val="28"/>
          <w:szCs w:val="28"/>
        </w:rPr>
      </w:pPr>
      <w:r w:rsidRPr="007F2E4D">
        <w:rPr>
          <w:bCs/>
          <w:i/>
          <w:iCs/>
          <w:color w:val="005200"/>
          <w:sz w:val="28"/>
          <w:szCs w:val="28"/>
        </w:rPr>
        <w:t>From Infrastructure Investments to Social Welfare</w:t>
      </w:r>
    </w:p>
    <w:p w14:paraId="6F87D8A6" w14:textId="498F4E64" w:rsidR="001025F6" w:rsidRPr="007F2E4D" w:rsidRDefault="001025F6" w:rsidP="00ED2FC3">
      <w:pPr>
        <w:jc w:val="center"/>
        <w:rPr>
          <w:bCs/>
          <w:i/>
          <w:iCs/>
          <w:color w:val="005200"/>
          <w:sz w:val="28"/>
          <w:szCs w:val="28"/>
        </w:rPr>
      </w:pPr>
    </w:p>
    <w:p w14:paraId="19BF365C" w14:textId="6E1FFE43" w:rsidR="001025F6" w:rsidRPr="007F2E4D" w:rsidRDefault="001025F6" w:rsidP="00ED2FC3">
      <w:pPr>
        <w:jc w:val="center"/>
        <w:rPr>
          <w:bCs/>
          <w:i/>
          <w:iCs/>
          <w:color w:val="005200"/>
          <w:sz w:val="28"/>
          <w:szCs w:val="28"/>
          <w:lang w:val="en-US"/>
        </w:rPr>
      </w:pPr>
      <w:r w:rsidRPr="007F2E4D">
        <w:rPr>
          <w:bCs/>
          <w:i/>
          <w:iCs/>
          <w:color w:val="005200"/>
          <w:sz w:val="28"/>
          <w:szCs w:val="28"/>
          <w:lang w:val="en-US"/>
        </w:rPr>
        <w:t xml:space="preserve">A framework </w:t>
      </w:r>
      <w:r w:rsidR="00AC5D6D">
        <w:rPr>
          <w:bCs/>
          <w:i/>
          <w:iCs/>
          <w:color w:val="005200"/>
          <w:sz w:val="28"/>
          <w:szCs w:val="28"/>
          <w:lang w:val="en-US"/>
        </w:rPr>
        <w:t xml:space="preserve">for guiding </w:t>
      </w:r>
      <w:r w:rsidRPr="007F2E4D">
        <w:rPr>
          <w:bCs/>
          <w:i/>
          <w:iCs/>
          <w:color w:val="005200"/>
          <w:sz w:val="28"/>
          <w:szCs w:val="28"/>
          <w:lang w:val="en-US"/>
        </w:rPr>
        <w:t xml:space="preserve">economic </w:t>
      </w:r>
      <w:r w:rsidR="004B6B08" w:rsidRPr="007F2E4D">
        <w:rPr>
          <w:bCs/>
          <w:i/>
          <w:iCs/>
          <w:color w:val="005200"/>
          <w:sz w:val="28"/>
          <w:szCs w:val="28"/>
          <w:lang w:val="en-US"/>
        </w:rPr>
        <w:t>growth</w:t>
      </w:r>
      <w:r w:rsidRPr="007F2E4D">
        <w:rPr>
          <w:bCs/>
          <w:i/>
          <w:iCs/>
          <w:color w:val="005200"/>
          <w:sz w:val="28"/>
          <w:szCs w:val="28"/>
          <w:lang w:val="en-US"/>
        </w:rPr>
        <w:t xml:space="preserve"> </w:t>
      </w:r>
      <w:r w:rsidR="004B6B08" w:rsidRPr="007F2E4D">
        <w:rPr>
          <w:bCs/>
          <w:i/>
          <w:iCs/>
          <w:color w:val="005200"/>
          <w:sz w:val="28"/>
          <w:szCs w:val="28"/>
          <w:lang w:val="en-US"/>
        </w:rPr>
        <w:t>in</w:t>
      </w:r>
      <w:r w:rsidRPr="007F2E4D">
        <w:rPr>
          <w:bCs/>
          <w:i/>
          <w:iCs/>
          <w:color w:val="005200"/>
          <w:sz w:val="28"/>
          <w:szCs w:val="28"/>
          <w:lang w:val="en-US"/>
        </w:rPr>
        <w:t xml:space="preserve"> Urban KP</w:t>
      </w:r>
    </w:p>
    <w:p w14:paraId="6C60F9D4" w14:textId="77777777" w:rsidR="00BB0D6E" w:rsidRPr="007F2E4D" w:rsidRDefault="00BB0D6E" w:rsidP="00ED2FC3">
      <w:pPr>
        <w:jc w:val="center"/>
        <w:rPr>
          <w:i/>
          <w:color w:val="005200"/>
        </w:rPr>
      </w:pPr>
    </w:p>
    <w:p w14:paraId="5F5D3605" w14:textId="52B500CE" w:rsidR="00BB0D6E" w:rsidRPr="007F2E4D" w:rsidRDefault="00225992" w:rsidP="00ED2FC3">
      <w:pPr>
        <w:jc w:val="center"/>
        <w:rPr>
          <w:i/>
          <w:color w:val="005200"/>
        </w:rPr>
      </w:pPr>
      <w:r w:rsidRPr="007F2E4D">
        <w:rPr>
          <w:i/>
          <w:color w:val="005200"/>
        </w:rPr>
        <w:t>Policy Note</w:t>
      </w:r>
    </w:p>
    <w:p w14:paraId="15EE4F56" w14:textId="77777777" w:rsidR="00BB0D6E" w:rsidRDefault="00BB0D6E" w:rsidP="00ED2FC3">
      <w:pPr>
        <w:jc w:val="center"/>
        <w:rPr>
          <w:i/>
          <w:color w:val="0070C0"/>
        </w:rPr>
      </w:pPr>
    </w:p>
    <w:p w14:paraId="726650D5" w14:textId="0E487309" w:rsidR="00BB0D6E" w:rsidRDefault="00225992" w:rsidP="00ED2FC3">
      <w:pPr>
        <w:pStyle w:val="Subtitle"/>
        <w:jc w:val="center"/>
        <w:rPr>
          <w:b/>
          <w:sz w:val="24"/>
          <w:szCs w:val="24"/>
        </w:rPr>
      </w:pPr>
      <w:r>
        <w:rPr>
          <w:b/>
          <w:sz w:val="24"/>
          <w:szCs w:val="24"/>
        </w:rPr>
        <w:t>By Ammar A. Malik</w:t>
      </w:r>
    </w:p>
    <w:p w14:paraId="161C448C" w14:textId="557E6E66" w:rsidR="008E7D3A" w:rsidRDefault="008E7D3A" w:rsidP="00ED2FC3">
      <w:pPr>
        <w:jc w:val="center"/>
      </w:pPr>
    </w:p>
    <w:p w14:paraId="6E5E1A17" w14:textId="2B1BD8CC" w:rsidR="008E7D3A" w:rsidRDefault="008E7D3A" w:rsidP="00ED2FC3">
      <w:pPr>
        <w:jc w:val="both"/>
      </w:pPr>
    </w:p>
    <w:p w14:paraId="76B5493B" w14:textId="26D9147E" w:rsidR="007C5DCF" w:rsidRDefault="008E7D3A">
      <w:pPr>
        <w:pStyle w:val="TOC1"/>
        <w:tabs>
          <w:tab w:val="right" w:leader="dot" w:pos="9350"/>
        </w:tabs>
        <w:rPr>
          <w:rFonts w:asciiTheme="minorHAnsi" w:eastAsiaTheme="minorEastAsia" w:hAnsiTheme="minorHAnsi" w:cstheme="minorBidi"/>
          <w:noProof/>
          <w:lang w:val="en-PK" w:eastAsia="en-GB"/>
        </w:rPr>
      </w:pPr>
      <w:r>
        <w:fldChar w:fldCharType="begin"/>
      </w:r>
      <w:r>
        <w:instrText xml:space="preserve"> TOC \o "1-3" \h \z \u </w:instrText>
      </w:r>
      <w:r>
        <w:fldChar w:fldCharType="separate"/>
      </w:r>
      <w:hyperlink w:anchor="_Toc78313586" w:history="1">
        <w:r w:rsidR="007C5DCF" w:rsidRPr="00681BEB">
          <w:rPr>
            <w:rStyle w:val="Hyperlink"/>
            <w:rFonts w:eastAsiaTheme="majorEastAsia"/>
            <w:noProof/>
          </w:rPr>
          <w:t>Executive Summary</w:t>
        </w:r>
        <w:r w:rsidR="007C5DCF">
          <w:rPr>
            <w:noProof/>
            <w:webHidden/>
          </w:rPr>
          <w:tab/>
        </w:r>
        <w:r w:rsidR="007C5DCF">
          <w:rPr>
            <w:noProof/>
            <w:webHidden/>
          </w:rPr>
          <w:fldChar w:fldCharType="begin"/>
        </w:r>
        <w:r w:rsidR="007C5DCF">
          <w:rPr>
            <w:noProof/>
            <w:webHidden/>
          </w:rPr>
          <w:instrText xml:space="preserve"> PAGEREF _Toc78313586 \h </w:instrText>
        </w:r>
        <w:r w:rsidR="007C5DCF">
          <w:rPr>
            <w:noProof/>
            <w:webHidden/>
          </w:rPr>
        </w:r>
        <w:r w:rsidR="007C5DCF">
          <w:rPr>
            <w:noProof/>
            <w:webHidden/>
          </w:rPr>
          <w:fldChar w:fldCharType="separate"/>
        </w:r>
        <w:r w:rsidR="00D33B34">
          <w:rPr>
            <w:noProof/>
            <w:webHidden/>
          </w:rPr>
          <w:t>3</w:t>
        </w:r>
        <w:r w:rsidR="007C5DCF">
          <w:rPr>
            <w:noProof/>
            <w:webHidden/>
          </w:rPr>
          <w:fldChar w:fldCharType="end"/>
        </w:r>
      </w:hyperlink>
    </w:p>
    <w:p w14:paraId="23C74BEE" w14:textId="152BFE47" w:rsidR="007C5DCF" w:rsidRDefault="00D33B34">
      <w:pPr>
        <w:pStyle w:val="TOC3"/>
        <w:tabs>
          <w:tab w:val="right" w:leader="dot" w:pos="9350"/>
        </w:tabs>
        <w:rPr>
          <w:rFonts w:asciiTheme="minorHAnsi" w:eastAsiaTheme="minorEastAsia" w:hAnsiTheme="minorHAnsi" w:cstheme="minorBidi"/>
          <w:noProof/>
        </w:rPr>
      </w:pPr>
      <w:hyperlink w:anchor="_Toc78313587" w:history="1">
        <w:r w:rsidR="007C5DCF" w:rsidRPr="00681BEB">
          <w:rPr>
            <w:rStyle w:val="Hyperlink"/>
            <w:rFonts w:eastAsiaTheme="majorEastAsia"/>
            <w:noProof/>
          </w:rPr>
          <w:t>Improving Service Delivery and Land-Use Planning via Local Governments</w:t>
        </w:r>
        <w:r w:rsidR="007C5DCF">
          <w:rPr>
            <w:noProof/>
            <w:webHidden/>
          </w:rPr>
          <w:tab/>
        </w:r>
        <w:r w:rsidR="007C5DCF">
          <w:rPr>
            <w:noProof/>
            <w:webHidden/>
          </w:rPr>
          <w:fldChar w:fldCharType="begin"/>
        </w:r>
        <w:r w:rsidR="007C5DCF">
          <w:rPr>
            <w:noProof/>
            <w:webHidden/>
          </w:rPr>
          <w:instrText xml:space="preserve"> PAGEREF _Toc78313587 \h </w:instrText>
        </w:r>
        <w:r w:rsidR="007C5DCF">
          <w:rPr>
            <w:noProof/>
            <w:webHidden/>
          </w:rPr>
        </w:r>
        <w:r w:rsidR="007C5DCF">
          <w:rPr>
            <w:noProof/>
            <w:webHidden/>
          </w:rPr>
          <w:fldChar w:fldCharType="separate"/>
        </w:r>
        <w:r>
          <w:rPr>
            <w:noProof/>
            <w:webHidden/>
          </w:rPr>
          <w:t>7</w:t>
        </w:r>
        <w:r w:rsidR="007C5DCF">
          <w:rPr>
            <w:noProof/>
            <w:webHidden/>
          </w:rPr>
          <w:fldChar w:fldCharType="end"/>
        </w:r>
      </w:hyperlink>
    </w:p>
    <w:p w14:paraId="2FB8A7BA" w14:textId="06F0A1B5" w:rsidR="007C5DCF" w:rsidRDefault="00D33B34">
      <w:pPr>
        <w:pStyle w:val="TOC3"/>
        <w:tabs>
          <w:tab w:val="right" w:leader="dot" w:pos="9350"/>
        </w:tabs>
        <w:rPr>
          <w:rFonts w:asciiTheme="minorHAnsi" w:eastAsiaTheme="minorEastAsia" w:hAnsiTheme="minorHAnsi" w:cstheme="minorBidi"/>
          <w:noProof/>
        </w:rPr>
      </w:pPr>
      <w:hyperlink w:anchor="_Toc78313588" w:history="1">
        <w:r w:rsidR="007C5DCF" w:rsidRPr="00681BEB">
          <w:rPr>
            <w:rStyle w:val="Hyperlink"/>
            <w:rFonts w:eastAsiaTheme="majorEastAsia"/>
            <w:noProof/>
          </w:rPr>
          <w:t>Developing Identity of Cities as Hubs of Economic Activity &amp; Trade</w:t>
        </w:r>
        <w:r w:rsidR="007C5DCF">
          <w:rPr>
            <w:noProof/>
            <w:webHidden/>
          </w:rPr>
          <w:tab/>
        </w:r>
        <w:r w:rsidR="007C5DCF">
          <w:rPr>
            <w:noProof/>
            <w:webHidden/>
          </w:rPr>
          <w:fldChar w:fldCharType="begin"/>
        </w:r>
        <w:r w:rsidR="007C5DCF">
          <w:rPr>
            <w:noProof/>
            <w:webHidden/>
          </w:rPr>
          <w:instrText xml:space="preserve"> PAGEREF _Toc78313588 \h </w:instrText>
        </w:r>
        <w:r w:rsidR="007C5DCF">
          <w:rPr>
            <w:noProof/>
            <w:webHidden/>
          </w:rPr>
        </w:r>
        <w:r w:rsidR="007C5DCF">
          <w:rPr>
            <w:noProof/>
            <w:webHidden/>
          </w:rPr>
          <w:fldChar w:fldCharType="separate"/>
        </w:r>
        <w:r>
          <w:rPr>
            <w:noProof/>
            <w:webHidden/>
          </w:rPr>
          <w:t>7</w:t>
        </w:r>
        <w:r w:rsidR="007C5DCF">
          <w:rPr>
            <w:noProof/>
            <w:webHidden/>
          </w:rPr>
          <w:fldChar w:fldCharType="end"/>
        </w:r>
      </w:hyperlink>
    </w:p>
    <w:p w14:paraId="5A07623C" w14:textId="18C20F18" w:rsidR="007C5DCF" w:rsidRDefault="00D33B34">
      <w:pPr>
        <w:pStyle w:val="TOC1"/>
        <w:tabs>
          <w:tab w:val="left" w:pos="480"/>
          <w:tab w:val="right" w:leader="dot" w:pos="9350"/>
        </w:tabs>
        <w:rPr>
          <w:rFonts w:asciiTheme="minorHAnsi" w:eastAsiaTheme="minorEastAsia" w:hAnsiTheme="minorHAnsi" w:cstheme="minorBidi"/>
          <w:noProof/>
          <w:lang w:val="en-PK" w:eastAsia="en-GB"/>
        </w:rPr>
      </w:pPr>
      <w:hyperlink w:anchor="_Toc78313589" w:history="1">
        <w:r w:rsidR="007C5DCF" w:rsidRPr="00681BEB">
          <w:rPr>
            <w:rStyle w:val="Hyperlink"/>
            <w:rFonts w:eastAsiaTheme="majorEastAsia"/>
            <w:noProof/>
          </w:rPr>
          <w:t>1</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Introduction</w:t>
        </w:r>
        <w:r w:rsidR="007C5DCF">
          <w:rPr>
            <w:noProof/>
            <w:webHidden/>
          </w:rPr>
          <w:tab/>
        </w:r>
        <w:r w:rsidR="007C5DCF">
          <w:rPr>
            <w:noProof/>
            <w:webHidden/>
          </w:rPr>
          <w:fldChar w:fldCharType="begin"/>
        </w:r>
        <w:r w:rsidR="007C5DCF">
          <w:rPr>
            <w:noProof/>
            <w:webHidden/>
          </w:rPr>
          <w:instrText xml:space="preserve"> PAGEREF _Toc78313589 \h </w:instrText>
        </w:r>
        <w:r w:rsidR="007C5DCF">
          <w:rPr>
            <w:noProof/>
            <w:webHidden/>
          </w:rPr>
        </w:r>
        <w:r w:rsidR="007C5DCF">
          <w:rPr>
            <w:noProof/>
            <w:webHidden/>
          </w:rPr>
          <w:fldChar w:fldCharType="separate"/>
        </w:r>
        <w:r>
          <w:rPr>
            <w:noProof/>
            <w:webHidden/>
          </w:rPr>
          <w:t>9</w:t>
        </w:r>
        <w:r w:rsidR="007C5DCF">
          <w:rPr>
            <w:noProof/>
            <w:webHidden/>
          </w:rPr>
          <w:fldChar w:fldCharType="end"/>
        </w:r>
      </w:hyperlink>
    </w:p>
    <w:p w14:paraId="68508591" w14:textId="4328A248" w:rsidR="007C5DCF" w:rsidRDefault="00D33B34">
      <w:pPr>
        <w:pStyle w:val="TOC2"/>
        <w:tabs>
          <w:tab w:val="left" w:pos="960"/>
          <w:tab w:val="right" w:leader="dot" w:pos="9350"/>
        </w:tabs>
        <w:rPr>
          <w:rFonts w:asciiTheme="minorHAnsi" w:eastAsiaTheme="minorEastAsia" w:hAnsiTheme="minorHAnsi" w:cstheme="minorBidi"/>
          <w:noProof/>
          <w:lang w:val="en-PK" w:eastAsia="en-GB"/>
        </w:rPr>
      </w:pPr>
      <w:hyperlink w:anchor="_Toc78313590" w:history="1">
        <w:r w:rsidR="007C5DCF" w:rsidRPr="00681BEB">
          <w:rPr>
            <w:rStyle w:val="Hyperlink"/>
            <w:rFonts w:eastAsiaTheme="majorEastAsia"/>
            <w:noProof/>
          </w:rPr>
          <w:t>1.1</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Role of Cities in Shaping Economic Growth</w:t>
        </w:r>
        <w:r w:rsidR="007C5DCF">
          <w:rPr>
            <w:noProof/>
            <w:webHidden/>
          </w:rPr>
          <w:tab/>
        </w:r>
        <w:r w:rsidR="007C5DCF">
          <w:rPr>
            <w:noProof/>
            <w:webHidden/>
          </w:rPr>
          <w:fldChar w:fldCharType="begin"/>
        </w:r>
        <w:r w:rsidR="007C5DCF">
          <w:rPr>
            <w:noProof/>
            <w:webHidden/>
          </w:rPr>
          <w:instrText xml:space="preserve"> PAGEREF _Toc78313590 \h </w:instrText>
        </w:r>
        <w:r w:rsidR="007C5DCF">
          <w:rPr>
            <w:noProof/>
            <w:webHidden/>
          </w:rPr>
        </w:r>
        <w:r w:rsidR="007C5DCF">
          <w:rPr>
            <w:noProof/>
            <w:webHidden/>
          </w:rPr>
          <w:fldChar w:fldCharType="separate"/>
        </w:r>
        <w:r>
          <w:rPr>
            <w:noProof/>
            <w:webHidden/>
          </w:rPr>
          <w:t>9</w:t>
        </w:r>
        <w:r w:rsidR="007C5DCF">
          <w:rPr>
            <w:noProof/>
            <w:webHidden/>
          </w:rPr>
          <w:fldChar w:fldCharType="end"/>
        </w:r>
      </w:hyperlink>
    </w:p>
    <w:p w14:paraId="7420E97C" w14:textId="0EDB2189" w:rsidR="007C5DCF" w:rsidRDefault="00D33B34">
      <w:pPr>
        <w:pStyle w:val="TOC2"/>
        <w:tabs>
          <w:tab w:val="left" w:pos="960"/>
          <w:tab w:val="right" w:leader="dot" w:pos="9350"/>
        </w:tabs>
        <w:rPr>
          <w:rFonts w:asciiTheme="minorHAnsi" w:eastAsiaTheme="minorEastAsia" w:hAnsiTheme="minorHAnsi" w:cstheme="minorBidi"/>
          <w:noProof/>
          <w:lang w:val="en-PK" w:eastAsia="en-GB"/>
        </w:rPr>
      </w:pPr>
      <w:hyperlink w:anchor="_Toc78313591" w:history="1">
        <w:r w:rsidR="007C5DCF" w:rsidRPr="00681BEB">
          <w:rPr>
            <w:rStyle w:val="Hyperlink"/>
            <w:rFonts w:eastAsiaTheme="majorEastAsia"/>
            <w:noProof/>
          </w:rPr>
          <w:t>1.2</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About this Policy Note</w:t>
        </w:r>
        <w:r w:rsidR="007C5DCF">
          <w:rPr>
            <w:noProof/>
            <w:webHidden/>
          </w:rPr>
          <w:tab/>
        </w:r>
        <w:r w:rsidR="007C5DCF">
          <w:rPr>
            <w:noProof/>
            <w:webHidden/>
          </w:rPr>
          <w:fldChar w:fldCharType="begin"/>
        </w:r>
        <w:r w:rsidR="007C5DCF">
          <w:rPr>
            <w:noProof/>
            <w:webHidden/>
          </w:rPr>
          <w:instrText xml:space="preserve"> PAGEREF _Toc78313591 \h </w:instrText>
        </w:r>
        <w:r w:rsidR="007C5DCF">
          <w:rPr>
            <w:noProof/>
            <w:webHidden/>
          </w:rPr>
        </w:r>
        <w:r w:rsidR="007C5DCF">
          <w:rPr>
            <w:noProof/>
            <w:webHidden/>
          </w:rPr>
          <w:fldChar w:fldCharType="separate"/>
        </w:r>
        <w:r>
          <w:rPr>
            <w:noProof/>
            <w:webHidden/>
          </w:rPr>
          <w:t>11</w:t>
        </w:r>
        <w:r w:rsidR="007C5DCF">
          <w:rPr>
            <w:noProof/>
            <w:webHidden/>
          </w:rPr>
          <w:fldChar w:fldCharType="end"/>
        </w:r>
      </w:hyperlink>
    </w:p>
    <w:p w14:paraId="2DAA23C6" w14:textId="74A82251" w:rsidR="007C5DCF" w:rsidRDefault="00D33B34">
      <w:pPr>
        <w:pStyle w:val="TOC3"/>
        <w:tabs>
          <w:tab w:val="left" w:pos="1440"/>
          <w:tab w:val="right" w:leader="dot" w:pos="9350"/>
        </w:tabs>
        <w:rPr>
          <w:rFonts w:asciiTheme="minorHAnsi" w:eastAsiaTheme="minorEastAsia" w:hAnsiTheme="minorHAnsi" w:cstheme="minorBidi"/>
          <w:noProof/>
        </w:rPr>
      </w:pPr>
      <w:hyperlink w:anchor="_Toc78313592" w:history="1">
        <w:r w:rsidR="007C5DCF" w:rsidRPr="00681BEB">
          <w:rPr>
            <w:rStyle w:val="Hyperlink"/>
            <w:rFonts w:eastAsiaTheme="majorEastAsia"/>
            <w:noProof/>
          </w:rPr>
          <w:t>1.2.1</w:t>
        </w:r>
        <w:r w:rsidR="007C5DCF">
          <w:rPr>
            <w:rFonts w:asciiTheme="minorHAnsi" w:eastAsiaTheme="minorEastAsia" w:hAnsiTheme="minorHAnsi" w:cstheme="minorBidi"/>
            <w:noProof/>
          </w:rPr>
          <w:tab/>
        </w:r>
        <w:r w:rsidR="007C5DCF" w:rsidRPr="00681BEB">
          <w:rPr>
            <w:rStyle w:val="Hyperlink"/>
            <w:rFonts w:eastAsiaTheme="majorEastAsia"/>
            <w:noProof/>
          </w:rPr>
          <w:t>Motivation</w:t>
        </w:r>
        <w:r w:rsidR="007C5DCF">
          <w:rPr>
            <w:noProof/>
            <w:webHidden/>
          </w:rPr>
          <w:tab/>
        </w:r>
        <w:r w:rsidR="007C5DCF">
          <w:rPr>
            <w:noProof/>
            <w:webHidden/>
          </w:rPr>
          <w:fldChar w:fldCharType="begin"/>
        </w:r>
        <w:r w:rsidR="007C5DCF">
          <w:rPr>
            <w:noProof/>
            <w:webHidden/>
          </w:rPr>
          <w:instrText xml:space="preserve"> PAGEREF _Toc78313592 \h </w:instrText>
        </w:r>
        <w:r w:rsidR="007C5DCF">
          <w:rPr>
            <w:noProof/>
            <w:webHidden/>
          </w:rPr>
        </w:r>
        <w:r w:rsidR="007C5DCF">
          <w:rPr>
            <w:noProof/>
            <w:webHidden/>
          </w:rPr>
          <w:fldChar w:fldCharType="separate"/>
        </w:r>
        <w:r>
          <w:rPr>
            <w:noProof/>
            <w:webHidden/>
          </w:rPr>
          <w:t>11</w:t>
        </w:r>
        <w:r w:rsidR="007C5DCF">
          <w:rPr>
            <w:noProof/>
            <w:webHidden/>
          </w:rPr>
          <w:fldChar w:fldCharType="end"/>
        </w:r>
      </w:hyperlink>
    </w:p>
    <w:p w14:paraId="732B21CB" w14:textId="4253C0BD" w:rsidR="007C5DCF" w:rsidRDefault="00D33B34">
      <w:pPr>
        <w:pStyle w:val="TOC3"/>
        <w:tabs>
          <w:tab w:val="left" w:pos="1440"/>
          <w:tab w:val="right" w:leader="dot" w:pos="9350"/>
        </w:tabs>
        <w:rPr>
          <w:rFonts w:asciiTheme="minorHAnsi" w:eastAsiaTheme="minorEastAsia" w:hAnsiTheme="minorHAnsi" w:cstheme="minorBidi"/>
          <w:noProof/>
        </w:rPr>
      </w:pPr>
      <w:hyperlink w:anchor="_Toc78313593" w:history="1">
        <w:r w:rsidR="007C5DCF" w:rsidRPr="00681BEB">
          <w:rPr>
            <w:rStyle w:val="Hyperlink"/>
            <w:rFonts w:eastAsiaTheme="majorEastAsia"/>
            <w:noProof/>
          </w:rPr>
          <w:t>1.2.2</w:t>
        </w:r>
        <w:r w:rsidR="007C5DCF">
          <w:rPr>
            <w:rFonts w:asciiTheme="minorHAnsi" w:eastAsiaTheme="minorEastAsia" w:hAnsiTheme="minorHAnsi" w:cstheme="minorBidi"/>
            <w:noProof/>
          </w:rPr>
          <w:tab/>
        </w:r>
        <w:r w:rsidR="007C5DCF" w:rsidRPr="00681BEB">
          <w:rPr>
            <w:rStyle w:val="Hyperlink"/>
            <w:rFonts w:eastAsiaTheme="majorEastAsia"/>
            <w:noProof/>
          </w:rPr>
          <w:t>Key Objectives</w:t>
        </w:r>
        <w:r w:rsidR="007C5DCF">
          <w:rPr>
            <w:noProof/>
            <w:webHidden/>
          </w:rPr>
          <w:tab/>
        </w:r>
        <w:r w:rsidR="007C5DCF">
          <w:rPr>
            <w:noProof/>
            <w:webHidden/>
          </w:rPr>
          <w:fldChar w:fldCharType="begin"/>
        </w:r>
        <w:r w:rsidR="007C5DCF">
          <w:rPr>
            <w:noProof/>
            <w:webHidden/>
          </w:rPr>
          <w:instrText xml:space="preserve"> PAGEREF _Toc78313593 \h </w:instrText>
        </w:r>
        <w:r w:rsidR="007C5DCF">
          <w:rPr>
            <w:noProof/>
            <w:webHidden/>
          </w:rPr>
        </w:r>
        <w:r w:rsidR="007C5DCF">
          <w:rPr>
            <w:noProof/>
            <w:webHidden/>
          </w:rPr>
          <w:fldChar w:fldCharType="separate"/>
        </w:r>
        <w:r>
          <w:rPr>
            <w:noProof/>
            <w:webHidden/>
          </w:rPr>
          <w:t>12</w:t>
        </w:r>
        <w:r w:rsidR="007C5DCF">
          <w:rPr>
            <w:noProof/>
            <w:webHidden/>
          </w:rPr>
          <w:fldChar w:fldCharType="end"/>
        </w:r>
      </w:hyperlink>
    </w:p>
    <w:p w14:paraId="58BC51CB" w14:textId="3FFBE6B4" w:rsidR="007C5DCF" w:rsidRDefault="00D33B34">
      <w:pPr>
        <w:pStyle w:val="TOC1"/>
        <w:tabs>
          <w:tab w:val="left" w:pos="480"/>
          <w:tab w:val="right" w:leader="dot" w:pos="9350"/>
        </w:tabs>
        <w:rPr>
          <w:rFonts w:asciiTheme="minorHAnsi" w:eastAsiaTheme="minorEastAsia" w:hAnsiTheme="minorHAnsi" w:cstheme="minorBidi"/>
          <w:noProof/>
          <w:lang w:val="en-PK" w:eastAsia="en-GB"/>
        </w:rPr>
      </w:pPr>
      <w:hyperlink w:anchor="_Toc78313594" w:history="1">
        <w:r w:rsidR="007C5DCF" w:rsidRPr="00681BEB">
          <w:rPr>
            <w:rStyle w:val="Hyperlink"/>
            <w:rFonts w:eastAsiaTheme="majorEastAsia"/>
            <w:noProof/>
          </w:rPr>
          <w:t>2</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Can Urban Centers Drive Growth in KP?</w:t>
        </w:r>
        <w:r w:rsidR="007C5DCF">
          <w:rPr>
            <w:noProof/>
            <w:webHidden/>
          </w:rPr>
          <w:tab/>
        </w:r>
        <w:r w:rsidR="007C5DCF">
          <w:rPr>
            <w:noProof/>
            <w:webHidden/>
          </w:rPr>
          <w:fldChar w:fldCharType="begin"/>
        </w:r>
        <w:r w:rsidR="007C5DCF">
          <w:rPr>
            <w:noProof/>
            <w:webHidden/>
          </w:rPr>
          <w:instrText xml:space="preserve"> PAGEREF _Toc78313594 \h </w:instrText>
        </w:r>
        <w:r w:rsidR="007C5DCF">
          <w:rPr>
            <w:noProof/>
            <w:webHidden/>
          </w:rPr>
        </w:r>
        <w:r w:rsidR="007C5DCF">
          <w:rPr>
            <w:noProof/>
            <w:webHidden/>
          </w:rPr>
          <w:fldChar w:fldCharType="separate"/>
        </w:r>
        <w:r>
          <w:rPr>
            <w:noProof/>
            <w:webHidden/>
          </w:rPr>
          <w:t>13</w:t>
        </w:r>
        <w:r w:rsidR="007C5DCF">
          <w:rPr>
            <w:noProof/>
            <w:webHidden/>
          </w:rPr>
          <w:fldChar w:fldCharType="end"/>
        </w:r>
      </w:hyperlink>
    </w:p>
    <w:p w14:paraId="4B9ACC0F" w14:textId="325ADBC3" w:rsidR="007C5DCF" w:rsidRDefault="00D33B34">
      <w:pPr>
        <w:pStyle w:val="TOC1"/>
        <w:tabs>
          <w:tab w:val="left" w:pos="480"/>
          <w:tab w:val="right" w:leader="dot" w:pos="9350"/>
        </w:tabs>
        <w:rPr>
          <w:rFonts w:asciiTheme="minorHAnsi" w:eastAsiaTheme="minorEastAsia" w:hAnsiTheme="minorHAnsi" w:cstheme="minorBidi"/>
          <w:noProof/>
          <w:lang w:val="en-PK" w:eastAsia="en-GB"/>
        </w:rPr>
      </w:pPr>
      <w:hyperlink w:anchor="_Toc78313595" w:history="1">
        <w:r w:rsidR="007C5DCF" w:rsidRPr="00681BEB">
          <w:rPr>
            <w:rStyle w:val="Hyperlink"/>
            <w:rFonts w:eastAsiaTheme="majorEastAsia"/>
            <w:noProof/>
          </w:rPr>
          <w:t>3</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State of Urbanization in KP</w:t>
        </w:r>
        <w:r w:rsidR="007C5DCF">
          <w:rPr>
            <w:noProof/>
            <w:webHidden/>
          </w:rPr>
          <w:tab/>
        </w:r>
        <w:r w:rsidR="007C5DCF">
          <w:rPr>
            <w:noProof/>
            <w:webHidden/>
          </w:rPr>
          <w:fldChar w:fldCharType="begin"/>
        </w:r>
        <w:r w:rsidR="007C5DCF">
          <w:rPr>
            <w:noProof/>
            <w:webHidden/>
          </w:rPr>
          <w:instrText xml:space="preserve"> PAGEREF _Toc78313595 \h </w:instrText>
        </w:r>
        <w:r w:rsidR="007C5DCF">
          <w:rPr>
            <w:noProof/>
            <w:webHidden/>
          </w:rPr>
        </w:r>
        <w:r w:rsidR="007C5DCF">
          <w:rPr>
            <w:noProof/>
            <w:webHidden/>
          </w:rPr>
          <w:fldChar w:fldCharType="separate"/>
        </w:r>
        <w:r>
          <w:rPr>
            <w:noProof/>
            <w:webHidden/>
          </w:rPr>
          <w:t>16</w:t>
        </w:r>
        <w:r w:rsidR="007C5DCF">
          <w:rPr>
            <w:noProof/>
            <w:webHidden/>
          </w:rPr>
          <w:fldChar w:fldCharType="end"/>
        </w:r>
      </w:hyperlink>
    </w:p>
    <w:p w14:paraId="0C934A32" w14:textId="36A549FA" w:rsidR="007C5DCF" w:rsidRDefault="00D33B34">
      <w:pPr>
        <w:pStyle w:val="TOC2"/>
        <w:tabs>
          <w:tab w:val="left" w:pos="960"/>
          <w:tab w:val="right" w:leader="dot" w:pos="9350"/>
        </w:tabs>
        <w:rPr>
          <w:rFonts w:asciiTheme="minorHAnsi" w:eastAsiaTheme="minorEastAsia" w:hAnsiTheme="minorHAnsi" w:cstheme="minorBidi"/>
          <w:noProof/>
          <w:lang w:val="en-PK" w:eastAsia="en-GB"/>
        </w:rPr>
      </w:pPr>
      <w:hyperlink w:anchor="_Toc78313596" w:history="1">
        <w:r w:rsidR="007C5DCF" w:rsidRPr="00681BEB">
          <w:rPr>
            <w:rStyle w:val="Hyperlink"/>
            <w:rFonts w:eastAsiaTheme="majorEastAsia"/>
            <w:noProof/>
          </w:rPr>
          <w:t>3.1</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Population Growth and Density</w:t>
        </w:r>
        <w:r w:rsidR="007C5DCF">
          <w:rPr>
            <w:noProof/>
            <w:webHidden/>
          </w:rPr>
          <w:tab/>
        </w:r>
        <w:r w:rsidR="007C5DCF">
          <w:rPr>
            <w:noProof/>
            <w:webHidden/>
          </w:rPr>
          <w:fldChar w:fldCharType="begin"/>
        </w:r>
        <w:r w:rsidR="007C5DCF">
          <w:rPr>
            <w:noProof/>
            <w:webHidden/>
          </w:rPr>
          <w:instrText xml:space="preserve"> PAGEREF _Toc78313596 \h </w:instrText>
        </w:r>
        <w:r w:rsidR="007C5DCF">
          <w:rPr>
            <w:noProof/>
            <w:webHidden/>
          </w:rPr>
        </w:r>
        <w:r w:rsidR="007C5DCF">
          <w:rPr>
            <w:noProof/>
            <w:webHidden/>
          </w:rPr>
          <w:fldChar w:fldCharType="separate"/>
        </w:r>
        <w:r>
          <w:rPr>
            <w:noProof/>
            <w:webHidden/>
          </w:rPr>
          <w:t>16</w:t>
        </w:r>
        <w:r w:rsidR="007C5DCF">
          <w:rPr>
            <w:noProof/>
            <w:webHidden/>
          </w:rPr>
          <w:fldChar w:fldCharType="end"/>
        </w:r>
      </w:hyperlink>
    </w:p>
    <w:p w14:paraId="0992257A" w14:textId="55E23524" w:rsidR="007C5DCF" w:rsidRDefault="00D33B34">
      <w:pPr>
        <w:pStyle w:val="TOC3"/>
        <w:tabs>
          <w:tab w:val="left" w:pos="1440"/>
          <w:tab w:val="right" w:leader="dot" w:pos="9350"/>
        </w:tabs>
        <w:rPr>
          <w:rFonts w:asciiTheme="minorHAnsi" w:eastAsiaTheme="minorEastAsia" w:hAnsiTheme="minorHAnsi" w:cstheme="minorBidi"/>
          <w:noProof/>
        </w:rPr>
      </w:pPr>
      <w:hyperlink w:anchor="_Toc78313597" w:history="1">
        <w:r w:rsidR="007C5DCF" w:rsidRPr="00681BEB">
          <w:rPr>
            <w:rStyle w:val="Hyperlink"/>
            <w:rFonts w:eastAsiaTheme="majorEastAsia"/>
            <w:noProof/>
          </w:rPr>
          <w:t>3.1.1</w:t>
        </w:r>
        <w:r w:rsidR="007C5DCF">
          <w:rPr>
            <w:rFonts w:asciiTheme="minorHAnsi" w:eastAsiaTheme="minorEastAsia" w:hAnsiTheme="minorHAnsi" w:cstheme="minorBidi"/>
            <w:noProof/>
          </w:rPr>
          <w:tab/>
        </w:r>
        <w:r w:rsidR="007C5DCF" w:rsidRPr="00681BEB">
          <w:rPr>
            <w:rStyle w:val="Hyperlink"/>
            <w:rFonts w:eastAsiaTheme="majorEastAsia"/>
            <w:noProof/>
          </w:rPr>
          <w:t>Urban Population Growth</w:t>
        </w:r>
        <w:r w:rsidR="007C5DCF">
          <w:rPr>
            <w:noProof/>
            <w:webHidden/>
          </w:rPr>
          <w:tab/>
        </w:r>
        <w:r w:rsidR="007C5DCF">
          <w:rPr>
            <w:noProof/>
            <w:webHidden/>
          </w:rPr>
          <w:fldChar w:fldCharType="begin"/>
        </w:r>
        <w:r w:rsidR="007C5DCF">
          <w:rPr>
            <w:noProof/>
            <w:webHidden/>
          </w:rPr>
          <w:instrText xml:space="preserve"> PAGEREF _Toc78313597 \h </w:instrText>
        </w:r>
        <w:r w:rsidR="007C5DCF">
          <w:rPr>
            <w:noProof/>
            <w:webHidden/>
          </w:rPr>
        </w:r>
        <w:r w:rsidR="007C5DCF">
          <w:rPr>
            <w:noProof/>
            <w:webHidden/>
          </w:rPr>
          <w:fldChar w:fldCharType="separate"/>
        </w:r>
        <w:r>
          <w:rPr>
            <w:noProof/>
            <w:webHidden/>
          </w:rPr>
          <w:t>16</w:t>
        </w:r>
        <w:r w:rsidR="007C5DCF">
          <w:rPr>
            <w:noProof/>
            <w:webHidden/>
          </w:rPr>
          <w:fldChar w:fldCharType="end"/>
        </w:r>
      </w:hyperlink>
    </w:p>
    <w:p w14:paraId="46B46D78" w14:textId="214B25D6" w:rsidR="007C5DCF" w:rsidRDefault="00D33B34">
      <w:pPr>
        <w:pStyle w:val="TOC3"/>
        <w:tabs>
          <w:tab w:val="left" w:pos="1440"/>
          <w:tab w:val="right" w:leader="dot" w:pos="9350"/>
        </w:tabs>
        <w:rPr>
          <w:rFonts w:asciiTheme="minorHAnsi" w:eastAsiaTheme="minorEastAsia" w:hAnsiTheme="minorHAnsi" w:cstheme="minorBidi"/>
          <w:noProof/>
        </w:rPr>
      </w:pPr>
      <w:hyperlink w:anchor="_Toc78313598" w:history="1">
        <w:r w:rsidR="007C5DCF" w:rsidRPr="00681BEB">
          <w:rPr>
            <w:rStyle w:val="Hyperlink"/>
            <w:rFonts w:eastAsiaTheme="majorEastAsia"/>
            <w:noProof/>
          </w:rPr>
          <w:t>3.1.2</w:t>
        </w:r>
        <w:r w:rsidR="007C5DCF">
          <w:rPr>
            <w:rFonts w:asciiTheme="minorHAnsi" w:eastAsiaTheme="minorEastAsia" w:hAnsiTheme="minorHAnsi" w:cstheme="minorBidi"/>
            <w:noProof/>
          </w:rPr>
          <w:tab/>
        </w:r>
        <w:r w:rsidR="007C5DCF" w:rsidRPr="00681BEB">
          <w:rPr>
            <w:rStyle w:val="Hyperlink"/>
            <w:rFonts w:eastAsiaTheme="majorEastAsia"/>
            <w:noProof/>
          </w:rPr>
          <w:t>Rate of Urbanization</w:t>
        </w:r>
        <w:r w:rsidR="007C5DCF">
          <w:rPr>
            <w:noProof/>
            <w:webHidden/>
          </w:rPr>
          <w:tab/>
        </w:r>
        <w:r w:rsidR="007C5DCF">
          <w:rPr>
            <w:noProof/>
            <w:webHidden/>
          </w:rPr>
          <w:fldChar w:fldCharType="begin"/>
        </w:r>
        <w:r w:rsidR="007C5DCF">
          <w:rPr>
            <w:noProof/>
            <w:webHidden/>
          </w:rPr>
          <w:instrText xml:space="preserve"> PAGEREF _Toc78313598 \h </w:instrText>
        </w:r>
        <w:r w:rsidR="007C5DCF">
          <w:rPr>
            <w:noProof/>
            <w:webHidden/>
          </w:rPr>
        </w:r>
        <w:r w:rsidR="007C5DCF">
          <w:rPr>
            <w:noProof/>
            <w:webHidden/>
          </w:rPr>
          <w:fldChar w:fldCharType="separate"/>
        </w:r>
        <w:r>
          <w:rPr>
            <w:noProof/>
            <w:webHidden/>
          </w:rPr>
          <w:t>17</w:t>
        </w:r>
        <w:r w:rsidR="007C5DCF">
          <w:rPr>
            <w:noProof/>
            <w:webHidden/>
          </w:rPr>
          <w:fldChar w:fldCharType="end"/>
        </w:r>
      </w:hyperlink>
    </w:p>
    <w:p w14:paraId="12D87E9F" w14:textId="5DB05CEC" w:rsidR="007C5DCF" w:rsidRDefault="00D33B34">
      <w:pPr>
        <w:pStyle w:val="TOC3"/>
        <w:tabs>
          <w:tab w:val="left" w:pos="1440"/>
          <w:tab w:val="right" w:leader="dot" w:pos="9350"/>
        </w:tabs>
        <w:rPr>
          <w:rFonts w:asciiTheme="minorHAnsi" w:eastAsiaTheme="minorEastAsia" w:hAnsiTheme="minorHAnsi" w:cstheme="minorBidi"/>
          <w:noProof/>
        </w:rPr>
      </w:pPr>
      <w:hyperlink w:anchor="_Toc78313599" w:history="1">
        <w:r w:rsidR="007C5DCF" w:rsidRPr="00681BEB">
          <w:rPr>
            <w:rStyle w:val="Hyperlink"/>
            <w:rFonts w:eastAsiaTheme="majorEastAsia"/>
            <w:noProof/>
          </w:rPr>
          <w:t>3.1.3</w:t>
        </w:r>
        <w:r w:rsidR="007C5DCF">
          <w:rPr>
            <w:rFonts w:asciiTheme="minorHAnsi" w:eastAsiaTheme="minorEastAsia" w:hAnsiTheme="minorHAnsi" w:cstheme="minorBidi"/>
            <w:noProof/>
          </w:rPr>
          <w:tab/>
        </w:r>
        <w:r w:rsidR="007C5DCF" w:rsidRPr="00681BEB">
          <w:rPr>
            <w:rStyle w:val="Hyperlink"/>
            <w:rFonts w:eastAsiaTheme="majorEastAsia"/>
            <w:noProof/>
          </w:rPr>
          <w:t>Population Density</w:t>
        </w:r>
        <w:r w:rsidR="007C5DCF">
          <w:rPr>
            <w:noProof/>
            <w:webHidden/>
          </w:rPr>
          <w:tab/>
        </w:r>
        <w:r w:rsidR="007C5DCF">
          <w:rPr>
            <w:noProof/>
            <w:webHidden/>
          </w:rPr>
          <w:fldChar w:fldCharType="begin"/>
        </w:r>
        <w:r w:rsidR="007C5DCF">
          <w:rPr>
            <w:noProof/>
            <w:webHidden/>
          </w:rPr>
          <w:instrText xml:space="preserve"> PAGEREF _Toc78313599 \h </w:instrText>
        </w:r>
        <w:r w:rsidR="007C5DCF">
          <w:rPr>
            <w:noProof/>
            <w:webHidden/>
          </w:rPr>
        </w:r>
        <w:r w:rsidR="007C5DCF">
          <w:rPr>
            <w:noProof/>
            <w:webHidden/>
          </w:rPr>
          <w:fldChar w:fldCharType="separate"/>
        </w:r>
        <w:r>
          <w:rPr>
            <w:noProof/>
            <w:webHidden/>
          </w:rPr>
          <w:t>18</w:t>
        </w:r>
        <w:r w:rsidR="007C5DCF">
          <w:rPr>
            <w:noProof/>
            <w:webHidden/>
          </w:rPr>
          <w:fldChar w:fldCharType="end"/>
        </w:r>
      </w:hyperlink>
    </w:p>
    <w:p w14:paraId="167E4E11" w14:textId="0C828113" w:rsidR="007C5DCF" w:rsidRDefault="00D33B34">
      <w:pPr>
        <w:pStyle w:val="TOC2"/>
        <w:tabs>
          <w:tab w:val="left" w:pos="960"/>
          <w:tab w:val="right" w:leader="dot" w:pos="9350"/>
        </w:tabs>
        <w:rPr>
          <w:rFonts w:asciiTheme="minorHAnsi" w:eastAsiaTheme="minorEastAsia" w:hAnsiTheme="minorHAnsi" w:cstheme="minorBidi"/>
          <w:noProof/>
          <w:lang w:val="en-PK" w:eastAsia="en-GB"/>
        </w:rPr>
      </w:pPr>
      <w:hyperlink w:anchor="_Toc78313600" w:history="1">
        <w:r w:rsidR="007C5DCF" w:rsidRPr="00681BEB">
          <w:rPr>
            <w:rStyle w:val="Hyperlink"/>
            <w:rFonts w:eastAsiaTheme="majorEastAsia"/>
            <w:noProof/>
          </w:rPr>
          <w:t>3.2</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Urban Agglomerations in KP</w:t>
        </w:r>
        <w:r w:rsidR="007C5DCF">
          <w:rPr>
            <w:noProof/>
            <w:webHidden/>
          </w:rPr>
          <w:tab/>
        </w:r>
        <w:r w:rsidR="007C5DCF">
          <w:rPr>
            <w:noProof/>
            <w:webHidden/>
          </w:rPr>
          <w:fldChar w:fldCharType="begin"/>
        </w:r>
        <w:r w:rsidR="007C5DCF">
          <w:rPr>
            <w:noProof/>
            <w:webHidden/>
          </w:rPr>
          <w:instrText xml:space="preserve"> PAGEREF _Toc78313600 \h </w:instrText>
        </w:r>
        <w:r w:rsidR="007C5DCF">
          <w:rPr>
            <w:noProof/>
            <w:webHidden/>
          </w:rPr>
        </w:r>
        <w:r w:rsidR="007C5DCF">
          <w:rPr>
            <w:noProof/>
            <w:webHidden/>
          </w:rPr>
          <w:fldChar w:fldCharType="separate"/>
        </w:r>
        <w:r>
          <w:rPr>
            <w:noProof/>
            <w:webHidden/>
          </w:rPr>
          <w:t>18</w:t>
        </w:r>
        <w:r w:rsidR="007C5DCF">
          <w:rPr>
            <w:noProof/>
            <w:webHidden/>
          </w:rPr>
          <w:fldChar w:fldCharType="end"/>
        </w:r>
      </w:hyperlink>
    </w:p>
    <w:p w14:paraId="06858D6A" w14:textId="2C459CFE" w:rsidR="007C5DCF" w:rsidRDefault="00D33B34">
      <w:pPr>
        <w:pStyle w:val="TOC2"/>
        <w:tabs>
          <w:tab w:val="left" w:pos="960"/>
          <w:tab w:val="right" w:leader="dot" w:pos="9350"/>
        </w:tabs>
        <w:rPr>
          <w:rFonts w:asciiTheme="minorHAnsi" w:eastAsiaTheme="minorEastAsia" w:hAnsiTheme="minorHAnsi" w:cstheme="minorBidi"/>
          <w:noProof/>
          <w:lang w:val="en-PK" w:eastAsia="en-GB"/>
        </w:rPr>
      </w:pPr>
      <w:hyperlink w:anchor="_Toc78313601" w:history="1">
        <w:r w:rsidR="007C5DCF" w:rsidRPr="00681BEB">
          <w:rPr>
            <w:rStyle w:val="Hyperlink"/>
            <w:rFonts w:eastAsiaTheme="majorEastAsia"/>
            <w:noProof/>
          </w:rPr>
          <w:t>3.3</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Size and Structure of the Provincial Economy</w:t>
        </w:r>
        <w:r w:rsidR="007C5DCF">
          <w:rPr>
            <w:noProof/>
            <w:webHidden/>
          </w:rPr>
          <w:tab/>
        </w:r>
        <w:r w:rsidR="007C5DCF">
          <w:rPr>
            <w:noProof/>
            <w:webHidden/>
          </w:rPr>
          <w:fldChar w:fldCharType="begin"/>
        </w:r>
        <w:r w:rsidR="007C5DCF">
          <w:rPr>
            <w:noProof/>
            <w:webHidden/>
          </w:rPr>
          <w:instrText xml:space="preserve"> PAGEREF _Toc78313601 \h </w:instrText>
        </w:r>
        <w:r w:rsidR="007C5DCF">
          <w:rPr>
            <w:noProof/>
            <w:webHidden/>
          </w:rPr>
        </w:r>
        <w:r w:rsidR="007C5DCF">
          <w:rPr>
            <w:noProof/>
            <w:webHidden/>
          </w:rPr>
          <w:fldChar w:fldCharType="separate"/>
        </w:r>
        <w:r>
          <w:rPr>
            <w:noProof/>
            <w:webHidden/>
          </w:rPr>
          <w:t>19</w:t>
        </w:r>
        <w:r w:rsidR="007C5DCF">
          <w:rPr>
            <w:noProof/>
            <w:webHidden/>
          </w:rPr>
          <w:fldChar w:fldCharType="end"/>
        </w:r>
      </w:hyperlink>
    </w:p>
    <w:p w14:paraId="4C8EC791" w14:textId="1608A93F" w:rsidR="007C5DCF" w:rsidRDefault="00D33B34">
      <w:pPr>
        <w:pStyle w:val="TOC3"/>
        <w:tabs>
          <w:tab w:val="left" w:pos="1440"/>
          <w:tab w:val="right" w:leader="dot" w:pos="9350"/>
        </w:tabs>
        <w:rPr>
          <w:rFonts w:asciiTheme="minorHAnsi" w:eastAsiaTheme="minorEastAsia" w:hAnsiTheme="minorHAnsi" w:cstheme="minorBidi"/>
          <w:noProof/>
        </w:rPr>
      </w:pPr>
      <w:hyperlink w:anchor="_Toc78313602" w:history="1">
        <w:r w:rsidR="007C5DCF" w:rsidRPr="00681BEB">
          <w:rPr>
            <w:rStyle w:val="Hyperlink"/>
            <w:rFonts w:eastAsiaTheme="majorEastAsia"/>
            <w:noProof/>
          </w:rPr>
          <w:t>3.3.1</w:t>
        </w:r>
        <w:r w:rsidR="007C5DCF">
          <w:rPr>
            <w:rFonts w:asciiTheme="minorHAnsi" w:eastAsiaTheme="minorEastAsia" w:hAnsiTheme="minorHAnsi" w:cstheme="minorBidi"/>
            <w:noProof/>
          </w:rPr>
          <w:tab/>
        </w:r>
        <w:r w:rsidR="007C5DCF" w:rsidRPr="00681BEB">
          <w:rPr>
            <w:rStyle w:val="Hyperlink"/>
            <w:rFonts w:eastAsiaTheme="majorEastAsia"/>
            <w:noProof/>
          </w:rPr>
          <w:t>GDP Estimates</w:t>
        </w:r>
        <w:r w:rsidR="007C5DCF">
          <w:rPr>
            <w:noProof/>
            <w:webHidden/>
          </w:rPr>
          <w:tab/>
        </w:r>
        <w:r w:rsidR="007C5DCF">
          <w:rPr>
            <w:noProof/>
            <w:webHidden/>
          </w:rPr>
          <w:fldChar w:fldCharType="begin"/>
        </w:r>
        <w:r w:rsidR="007C5DCF">
          <w:rPr>
            <w:noProof/>
            <w:webHidden/>
          </w:rPr>
          <w:instrText xml:space="preserve"> PAGEREF _Toc78313602 \h </w:instrText>
        </w:r>
        <w:r w:rsidR="007C5DCF">
          <w:rPr>
            <w:noProof/>
            <w:webHidden/>
          </w:rPr>
        </w:r>
        <w:r w:rsidR="007C5DCF">
          <w:rPr>
            <w:noProof/>
            <w:webHidden/>
          </w:rPr>
          <w:fldChar w:fldCharType="separate"/>
        </w:r>
        <w:r>
          <w:rPr>
            <w:noProof/>
            <w:webHidden/>
          </w:rPr>
          <w:t>19</w:t>
        </w:r>
        <w:r w:rsidR="007C5DCF">
          <w:rPr>
            <w:noProof/>
            <w:webHidden/>
          </w:rPr>
          <w:fldChar w:fldCharType="end"/>
        </w:r>
      </w:hyperlink>
    </w:p>
    <w:p w14:paraId="1C8AD806" w14:textId="032F508C" w:rsidR="007C5DCF" w:rsidRDefault="00D33B34">
      <w:pPr>
        <w:pStyle w:val="TOC3"/>
        <w:tabs>
          <w:tab w:val="left" w:pos="1440"/>
          <w:tab w:val="right" w:leader="dot" w:pos="9350"/>
        </w:tabs>
        <w:rPr>
          <w:rFonts w:asciiTheme="minorHAnsi" w:eastAsiaTheme="minorEastAsia" w:hAnsiTheme="minorHAnsi" w:cstheme="minorBidi"/>
          <w:noProof/>
        </w:rPr>
      </w:pPr>
      <w:hyperlink w:anchor="_Toc78313603" w:history="1">
        <w:r w:rsidR="007C5DCF" w:rsidRPr="00681BEB">
          <w:rPr>
            <w:rStyle w:val="Hyperlink"/>
            <w:rFonts w:eastAsiaTheme="majorEastAsia"/>
            <w:noProof/>
          </w:rPr>
          <w:t>3.3.2</w:t>
        </w:r>
        <w:r w:rsidR="007C5DCF">
          <w:rPr>
            <w:rFonts w:asciiTheme="minorHAnsi" w:eastAsiaTheme="minorEastAsia" w:hAnsiTheme="minorHAnsi" w:cstheme="minorBidi"/>
            <w:noProof/>
          </w:rPr>
          <w:tab/>
        </w:r>
        <w:r w:rsidR="007C5DCF" w:rsidRPr="00681BEB">
          <w:rPr>
            <w:rStyle w:val="Hyperlink"/>
            <w:rFonts w:eastAsiaTheme="majorEastAsia"/>
            <w:noProof/>
          </w:rPr>
          <w:t>Leading and Lagging Districts in KP</w:t>
        </w:r>
        <w:r w:rsidR="007C5DCF">
          <w:rPr>
            <w:noProof/>
            <w:webHidden/>
          </w:rPr>
          <w:tab/>
        </w:r>
        <w:r w:rsidR="007C5DCF">
          <w:rPr>
            <w:noProof/>
            <w:webHidden/>
          </w:rPr>
          <w:fldChar w:fldCharType="begin"/>
        </w:r>
        <w:r w:rsidR="007C5DCF">
          <w:rPr>
            <w:noProof/>
            <w:webHidden/>
          </w:rPr>
          <w:instrText xml:space="preserve"> PAGEREF _Toc78313603 \h </w:instrText>
        </w:r>
        <w:r w:rsidR="007C5DCF">
          <w:rPr>
            <w:noProof/>
            <w:webHidden/>
          </w:rPr>
        </w:r>
        <w:r w:rsidR="007C5DCF">
          <w:rPr>
            <w:noProof/>
            <w:webHidden/>
          </w:rPr>
          <w:fldChar w:fldCharType="separate"/>
        </w:r>
        <w:r>
          <w:rPr>
            <w:noProof/>
            <w:webHidden/>
          </w:rPr>
          <w:t>20</w:t>
        </w:r>
        <w:r w:rsidR="007C5DCF">
          <w:rPr>
            <w:noProof/>
            <w:webHidden/>
          </w:rPr>
          <w:fldChar w:fldCharType="end"/>
        </w:r>
      </w:hyperlink>
    </w:p>
    <w:p w14:paraId="158E298F" w14:textId="167C229B" w:rsidR="007C5DCF" w:rsidRDefault="00D33B34">
      <w:pPr>
        <w:pStyle w:val="TOC3"/>
        <w:tabs>
          <w:tab w:val="left" w:pos="1440"/>
          <w:tab w:val="right" w:leader="dot" w:pos="9350"/>
        </w:tabs>
        <w:rPr>
          <w:rFonts w:asciiTheme="minorHAnsi" w:eastAsiaTheme="minorEastAsia" w:hAnsiTheme="minorHAnsi" w:cstheme="minorBidi"/>
          <w:noProof/>
        </w:rPr>
      </w:pPr>
      <w:hyperlink w:anchor="_Toc78313604" w:history="1">
        <w:r w:rsidR="007C5DCF" w:rsidRPr="00681BEB">
          <w:rPr>
            <w:rStyle w:val="Hyperlink"/>
            <w:rFonts w:eastAsiaTheme="majorEastAsia"/>
            <w:noProof/>
          </w:rPr>
          <w:t>3.3.3</w:t>
        </w:r>
        <w:r w:rsidR="007C5DCF">
          <w:rPr>
            <w:rFonts w:asciiTheme="minorHAnsi" w:eastAsiaTheme="minorEastAsia" w:hAnsiTheme="minorHAnsi" w:cstheme="minorBidi"/>
            <w:noProof/>
          </w:rPr>
          <w:tab/>
        </w:r>
        <w:r w:rsidR="007C5DCF" w:rsidRPr="00681BEB">
          <w:rPr>
            <w:rStyle w:val="Hyperlink"/>
            <w:rFonts w:eastAsiaTheme="majorEastAsia"/>
            <w:noProof/>
          </w:rPr>
          <w:t>Clusters of Growth</w:t>
        </w:r>
        <w:r w:rsidR="007C5DCF">
          <w:rPr>
            <w:noProof/>
            <w:webHidden/>
          </w:rPr>
          <w:tab/>
        </w:r>
        <w:r w:rsidR="007C5DCF">
          <w:rPr>
            <w:noProof/>
            <w:webHidden/>
          </w:rPr>
          <w:fldChar w:fldCharType="begin"/>
        </w:r>
        <w:r w:rsidR="007C5DCF">
          <w:rPr>
            <w:noProof/>
            <w:webHidden/>
          </w:rPr>
          <w:instrText xml:space="preserve"> PAGEREF _Toc78313604 \h </w:instrText>
        </w:r>
        <w:r w:rsidR="007C5DCF">
          <w:rPr>
            <w:noProof/>
            <w:webHidden/>
          </w:rPr>
        </w:r>
        <w:r w:rsidR="007C5DCF">
          <w:rPr>
            <w:noProof/>
            <w:webHidden/>
          </w:rPr>
          <w:fldChar w:fldCharType="separate"/>
        </w:r>
        <w:r>
          <w:rPr>
            <w:noProof/>
            <w:webHidden/>
          </w:rPr>
          <w:t>21</w:t>
        </w:r>
        <w:r w:rsidR="007C5DCF">
          <w:rPr>
            <w:noProof/>
            <w:webHidden/>
          </w:rPr>
          <w:fldChar w:fldCharType="end"/>
        </w:r>
      </w:hyperlink>
    </w:p>
    <w:p w14:paraId="09DD2274" w14:textId="793881B2" w:rsidR="007C5DCF" w:rsidRDefault="00D33B34">
      <w:pPr>
        <w:pStyle w:val="TOC2"/>
        <w:tabs>
          <w:tab w:val="left" w:pos="960"/>
          <w:tab w:val="right" w:leader="dot" w:pos="9350"/>
        </w:tabs>
        <w:rPr>
          <w:rFonts w:asciiTheme="minorHAnsi" w:eastAsiaTheme="minorEastAsia" w:hAnsiTheme="minorHAnsi" w:cstheme="minorBidi"/>
          <w:noProof/>
          <w:lang w:val="en-PK" w:eastAsia="en-GB"/>
        </w:rPr>
      </w:pPr>
      <w:hyperlink w:anchor="_Toc78313605" w:history="1">
        <w:r w:rsidR="007C5DCF" w:rsidRPr="00681BEB">
          <w:rPr>
            <w:rStyle w:val="Hyperlink"/>
            <w:rFonts w:eastAsiaTheme="majorEastAsia"/>
            <w:noProof/>
          </w:rPr>
          <w:t>3.4</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Employment and Labor Markets</w:t>
        </w:r>
        <w:r w:rsidR="007C5DCF">
          <w:rPr>
            <w:noProof/>
            <w:webHidden/>
          </w:rPr>
          <w:tab/>
        </w:r>
        <w:r w:rsidR="007C5DCF">
          <w:rPr>
            <w:noProof/>
            <w:webHidden/>
          </w:rPr>
          <w:fldChar w:fldCharType="begin"/>
        </w:r>
        <w:r w:rsidR="007C5DCF">
          <w:rPr>
            <w:noProof/>
            <w:webHidden/>
          </w:rPr>
          <w:instrText xml:space="preserve"> PAGEREF _Toc78313605 \h </w:instrText>
        </w:r>
        <w:r w:rsidR="007C5DCF">
          <w:rPr>
            <w:noProof/>
            <w:webHidden/>
          </w:rPr>
        </w:r>
        <w:r w:rsidR="007C5DCF">
          <w:rPr>
            <w:noProof/>
            <w:webHidden/>
          </w:rPr>
          <w:fldChar w:fldCharType="separate"/>
        </w:r>
        <w:r>
          <w:rPr>
            <w:noProof/>
            <w:webHidden/>
          </w:rPr>
          <w:t>22</w:t>
        </w:r>
        <w:r w:rsidR="007C5DCF">
          <w:rPr>
            <w:noProof/>
            <w:webHidden/>
          </w:rPr>
          <w:fldChar w:fldCharType="end"/>
        </w:r>
      </w:hyperlink>
    </w:p>
    <w:p w14:paraId="037F64E8" w14:textId="7C41A36E" w:rsidR="007C5DCF" w:rsidRDefault="00D33B34">
      <w:pPr>
        <w:pStyle w:val="TOC3"/>
        <w:tabs>
          <w:tab w:val="left" w:pos="1440"/>
          <w:tab w:val="right" w:leader="dot" w:pos="9350"/>
        </w:tabs>
        <w:rPr>
          <w:rFonts w:asciiTheme="minorHAnsi" w:eastAsiaTheme="minorEastAsia" w:hAnsiTheme="minorHAnsi" w:cstheme="minorBidi"/>
          <w:noProof/>
        </w:rPr>
      </w:pPr>
      <w:hyperlink w:anchor="_Toc78313606" w:history="1">
        <w:r w:rsidR="007C5DCF" w:rsidRPr="00681BEB">
          <w:rPr>
            <w:rStyle w:val="Hyperlink"/>
            <w:rFonts w:eastAsiaTheme="majorEastAsia"/>
            <w:noProof/>
          </w:rPr>
          <w:t>3.4.1</w:t>
        </w:r>
        <w:r w:rsidR="007C5DCF">
          <w:rPr>
            <w:rFonts w:asciiTheme="minorHAnsi" w:eastAsiaTheme="minorEastAsia" w:hAnsiTheme="minorHAnsi" w:cstheme="minorBidi"/>
            <w:noProof/>
          </w:rPr>
          <w:tab/>
        </w:r>
        <w:r w:rsidR="007C5DCF" w:rsidRPr="00681BEB">
          <w:rPr>
            <w:rStyle w:val="Hyperlink"/>
            <w:rFonts w:eastAsiaTheme="majorEastAsia"/>
            <w:noProof/>
          </w:rPr>
          <w:t>Employment Trends and Data</w:t>
        </w:r>
        <w:r w:rsidR="007C5DCF">
          <w:rPr>
            <w:noProof/>
            <w:webHidden/>
          </w:rPr>
          <w:tab/>
        </w:r>
        <w:r w:rsidR="007C5DCF">
          <w:rPr>
            <w:noProof/>
            <w:webHidden/>
          </w:rPr>
          <w:fldChar w:fldCharType="begin"/>
        </w:r>
        <w:r w:rsidR="007C5DCF">
          <w:rPr>
            <w:noProof/>
            <w:webHidden/>
          </w:rPr>
          <w:instrText xml:space="preserve"> PAGEREF _Toc78313606 \h </w:instrText>
        </w:r>
        <w:r w:rsidR="007C5DCF">
          <w:rPr>
            <w:noProof/>
            <w:webHidden/>
          </w:rPr>
        </w:r>
        <w:r w:rsidR="007C5DCF">
          <w:rPr>
            <w:noProof/>
            <w:webHidden/>
          </w:rPr>
          <w:fldChar w:fldCharType="separate"/>
        </w:r>
        <w:r>
          <w:rPr>
            <w:noProof/>
            <w:webHidden/>
          </w:rPr>
          <w:t>22</w:t>
        </w:r>
        <w:r w:rsidR="007C5DCF">
          <w:rPr>
            <w:noProof/>
            <w:webHidden/>
          </w:rPr>
          <w:fldChar w:fldCharType="end"/>
        </w:r>
      </w:hyperlink>
    </w:p>
    <w:p w14:paraId="494EC490" w14:textId="74736236" w:rsidR="007C5DCF" w:rsidRDefault="00D33B34">
      <w:pPr>
        <w:pStyle w:val="TOC3"/>
        <w:tabs>
          <w:tab w:val="left" w:pos="1440"/>
          <w:tab w:val="right" w:leader="dot" w:pos="9350"/>
        </w:tabs>
        <w:rPr>
          <w:rFonts w:asciiTheme="minorHAnsi" w:eastAsiaTheme="minorEastAsia" w:hAnsiTheme="minorHAnsi" w:cstheme="minorBidi"/>
          <w:noProof/>
        </w:rPr>
      </w:pPr>
      <w:hyperlink w:anchor="_Toc78313607" w:history="1">
        <w:r w:rsidR="007C5DCF" w:rsidRPr="00681BEB">
          <w:rPr>
            <w:rStyle w:val="Hyperlink"/>
            <w:rFonts w:eastAsiaTheme="majorEastAsia"/>
            <w:noProof/>
          </w:rPr>
          <w:t>3.4.2</w:t>
        </w:r>
        <w:r w:rsidR="007C5DCF">
          <w:rPr>
            <w:rFonts w:asciiTheme="minorHAnsi" w:eastAsiaTheme="minorEastAsia" w:hAnsiTheme="minorHAnsi" w:cstheme="minorBidi"/>
            <w:noProof/>
          </w:rPr>
          <w:tab/>
        </w:r>
        <w:r w:rsidR="007C5DCF" w:rsidRPr="00681BEB">
          <w:rPr>
            <w:rStyle w:val="Hyperlink"/>
            <w:rFonts w:eastAsiaTheme="majorEastAsia"/>
            <w:noProof/>
          </w:rPr>
          <w:t>Employment Opportunities</w:t>
        </w:r>
        <w:r w:rsidR="007C5DCF">
          <w:rPr>
            <w:noProof/>
            <w:webHidden/>
          </w:rPr>
          <w:tab/>
        </w:r>
        <w:r w:rsidR="007C5DCF">
          <w:rPr>
            <w:noProof/>
            <w:webHidden/>
          </w:rPr>
          <w:fldChar w:fldCharType="begin"/>
        </w:r>
        <w:r w:rsidR="007C5DCF">
          <w:rPr>
            <w:noProof/>
            <w:webHidden/>
          </w:rPr>
          <w:instrText xml:space="preserve"> PAGEREF _Toc78313607 \h </w:instrText>
        </w:r>
        <w:r w:rsidR="007C5DCF">
          <w:rPr>
            <w:noProof/>
            <w:webHidden/>
          </w:rPr>
        </w:r>
        <w:r w:rsidR="007C5DCF">
          <w:rPr>
            <w:noProof/>
            <w:webHidden/>
          </w:rPr>
          <w:fldChar w:fldCharType="separate"/>
        </w:r>
        <w:r>
          <w:rPr>
            <w:noProof/>
            <w:webHidden/>
          </w:rPr>
          <w:t>22</w:t>
        </w:r>
        <w:r w:rsidR="007C5DCF">
          <w:rPr>
            <w:noProof/>
            <w:webHidden/>
          </w:rPr>
          <w:fldChar w:fldCharType="end"/>
        </w:r>
      </w:hyperlink>
    </w:p>
    <w:p w14:paraId="6DD7AF90" w14:textId="4BA53FE7" w:rsidR="007C5DCF" w:rsidRDefault="00D33B34">
      <w:pPr>
        <w:pStyle w:val="TOC2"/>
        <w:tabs>
          <w:tab w:val="left" w:pos="960"/>
          <w:tab w:val="right" w:leader="dot" w:pos="9350"/>
        </w:tabs>
        <w:rPr>
          <w:rFonts w:asciiTheme="minorHAnsi" w:eastAsiaTheme="minorEastAsia" w:hAnsiTheme="minorHAnsi" w:cstheme="minorBidi"/>
          <w:noProof/>
          <w:lang w:val="en-PK" w:eastAsia="en-GB"/>
        </w:rPr>
      </w:pPr>
      <w:hyperlink w:anchor="_Toc78313608" w:history="1">
        <w:r w:rsidR="007C5DCF" w:rsidRPr="00681BEB">
          <w:rPr>
            <w:rStyle w:val="Hyperlink"/>
            <w:rFonts w:eastAsiaTheme="majorEastAsia"/>
            <w:noProof/>
          </w:rPr>
          <w:t>3.5</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Public Service Delivery</w:t>
        </w:r>
        <w:r w:rsidR="007C5DCF">
          <w:rPr>
            <w:noProof/>
            <w:webHidden/>
          </w:rPr>
          <w:tab/>
        </w:r>
        <w:r w:rsidR="007C5DCF">
          <w:rPr>
            <w:noProof/>
            <w:webHidden/>
          </w:rPr>
          <w:fldChar w:fldCharType="begin"/>
        </w:r>
        <w:r w:rsidR="007C5DCF">
          <w:rPr>
            <w:noProof/>
            <w:webHidden/>
          </w:rPr>
          <w:instrText xml:space="preserve"> PAGEREF _Toc78313608 \h </w:instrText>
        </w:r>
        <w:r w:rsidR="007C5DCF">
          <w:rPr>
            <w:noProof/>
            <w:webHidden/>
          </w:rPr>
        </w:r>
        <w:r w:rsidR="007C5DCF">
          <w:rPr>
            <w:noProof/>
            <w:webHidden/>
          </w:rPr>
          <w:fldChar w:fldCharType="separate"/>
        </w:r>
        <w:r>
          <w:rPr>
            <w:noProof/>
            <w:webHidden/>
          </w:rPr>
          <w:t>22</w:t>
        </w:r>
        <w:r w:rsidR="007C5DCF">
          <w:rPr>
            <w:noProof/>
            <w:webHidden/>
          </w:rPr>
          <w:fldChar w:fldCharType="end"/>
        </w:r>
      </w:hyperlink>
    </w:p>
    <w:p w14:paraId="06770CB2" w14:textId="6CFD2E84" w:rsidR="007C5DCF" w:rsidRDefault="00D33B34">
      <w:pPr>
        <w:pStyle w:val="TOC1"/>
        <w:tabs>
          <w:tab w:val="left" w:pos="480"/>
          <w:tab w:val="right" w:leader="dot" w:pos="9350"/>
        </w:tabs>
        <w:rPr>
          <w:rFonts w:asciiTheme="minorHAnsi" w:eastAsiaTheme="minorEastAsia" w:hAnsiTheme="minorHAnsi" w:cstheme="minorBidi"/>
          <w:noProof/>
          <w:lang w:val="en-PK" w:eastAsia="en-GB"/>
        </w:rPr>
      </w:pPr>
      <w:hyperlink w:anchor="_Toc78313609" w:history="1">
        <w:r w:rsidR="007C5DCF" w:rsidRPr="00681BEB">
          <w:rPr>
            <w:rStyle w:val="Hyperlink"/>
            <w:rFonts w:eastAsiaTheme="majorEastAsia"/>
            <w:noProof/>
          </w:rPr>
          <w:t>4</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Bottlenecks stifling Urban Economic Growth</w:t>
        </w:r>
        <w:r w:rsidR="007C5DCF">
          <w:rPr>
            <w:noProof/>
            <w:webHidden/>
          </w:rPr>
          <w:tab/>
        </w:r>
        <w:r w:rsidR="007C5DCF">
          <w:rPr>
            <w:noProof/>
            <w:webHidden/>
          </w:rPr>
          <w:fldChar w:fldCharType="begin"/>
        </w:r>
        <w:r w:rsidR="007C5DCF">
          <w:rPr>
            <w:noProof/>
            <w:webHidden/>
          </w:rPr>
          <w:instrText xml:space="preserve"> PAGEREF _Toc78313609 \h </w:instrText>
        </w:r>
        <w:r w:rsidR="007C5DCF">
          <w:rPr>
            <w:noProof/>
            <w:webHidden/>
          </w:rPr>
        </w:r>
        <w:r w:rsidR="007C5DCF">
          <w:rPr>
            <w:noProof/>
            <w:webHidden/>
          </w:rPr>
          <w:fldChar w:fldCharType="separate"/>
        </w:r>
        <w:r>
          <w:rPr>
            <w:noProof/>
            <w:webHidden/>
          </w:rPr>
          <w:t>25</w:t>
        </w:r>
        <w:r w:rsidR="007C5DCF">
          <w:rPr>
            <w:noProof/>
            <w:webHidden/>
          </w:rPr>
          <w:fldChar w:fldCharType="end"/>
        </w:r>
      </w:hyperlink>
    </w:p>
    <w:p w14:paraId="202EB300" w14:textId="21680D5B" w:rsidR="007C5DCF" w:rsidRDefault="00D33B34">
      <w:pPr>
        <w:pStyle w:val="TOC2"/>
        <w:tabs>
          <w:tab w:val="left" w:pos="960"/>
          <w:tab w:val="right" w:leader="dot" w:pos="9350"/>
        </w:tabs>
        <w:rPr>
          <w:rFonts w:asciiTheme="minorHAnsi" w:eastAsiaTheme="minorEastAsia" w:hAnsiTheme="minorHAnsi" w:cstheme="minorBidi"/>
          <w:noProof/>
          <w:lang w:val="en-PK" w:eastAsia="en-GB"/>
        </w:rPr>
      </w:pPr>
      <w:hyperlink w:anchor="_Toc78313610" w:history="1">
        <w:r w:rsidR="007C5DCF" w:rsidRPr="00681BEB">
          <w:rPr>
            <w:rStyle w:val="Hyperlink"/>
            <w:rFonts w:eastAsiaTheme="majorEastAsia"/>
            <w:noProof/>
          </w:rPr>
          <w:t>4.1</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Inefficient Land-Use Patterns</w:t>
        </w:r>
        <w:r w:rsidR="007C5DCF">
          <w:rPr>
            <w:noProof/>
            <w:webHidden/>
          </w:rPr>
          <w:tab/>
        </w:r>
        <w:r w:rsidR="007C5DCF">
          <w:rPr>
            <w:noProof/>
            <w:webHidden/>
          </w:rPr>
          <w:fldChar w:fldCharType="begin"/>
        </w:r>
        <w:r w:rsidR="007C5DCF">
          <w:rPr>
            <w:noProof/>
            <w:webHidden/>
          </w:rPr>
          <w:instrText xml:space="preserve"> PAGEREF _Toc78313610 \h </w:instrText>
        </w:r>
        <w:r w:rsidR="007C5DCF">
          <w:rPr>
            <w:noProof/>
            <w:webHidden/>
          </w:rPr>
        </w:r>
        <w:r w:rsidR="007C5DCF">
          <w:rPr>
            <w:noProof/>
            <w:webHidden/>
          </w:rPr>
          <w:fldChar w:fldCharType="separate"/>
        </w:r>
        <w:r>
          <w:rPr>
            <w:noProof/>
            <w:webHidden/>
          </w:rPr>
          <w:t>25</w:t>
        </w:r>
        <w:r w:rsidR="007C5DCF">
          <w:rPr>
            <w:noProof/>
            <w:webHidden/>
          </w:rPr>
          <w:fldChar w:fldCharType="end"/>
        </w:r>
      </w:hyperlink>
    </w:p>
    <w:p w14:paraId="3A95D287" w14:textId="1D00DE17" w:rsidR="007C5DCF" w:rsidRDefault="00D33B34">
      <w:pPr>
        <w:pStyle w:val="TOC2"/>
        <w:tabs>
          <w:tab w:val="left" w:pos="960"/>
          <w:tab w:val="right" w:leader="dot" w:pos="9350"/>
        </w:tabs>
        <w:rPr>
          <w:rFonts w:asciiTheme="minorHAnsi" w:eastAsiaTheme="minorEastAsia" w:hAnsiTheme="minorHAnsi" w:cstheme="minorBidi"/>
          <w:noProof/>
          <w:lang w:val="en-PK" w:eastAsia="en-GB"/>
        </w:rPr>
      </w:pPr>
      <w:hyperlink w:anchor="_Toc78313611" w:history="1">
        <w:r w:rsidR="007C5DCF" w:rsidRPr="00681BEB">
          <w:rPr>
            <w:rStyle w:val="Hyperlink"/>
            <w:rFonts w:eastAsiaTheme="majorEastAsia"/>
            <w:noProof/>
          </w:rPr>
          <w:t>4.2</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Inadequate Provision of Public Services</w:t>
        </w:r>
        <w:r w:rsidR="007C5DCF">
          <w:rPr>
            <w:noProof/>
            <w:webHidden/>
          </w:rPr>
          <w:tab/>
        </w:r>
        <w:r w:rsidR="007C5DCF">
          <w:rPr>
            <w:noProof/>
            <w:webHidden/>
          </w:rPr>
          <w:fldChar w:fldCharType="begin"/>
        </w:r>
        <w:r w:rsidR="007C5DCF">
          <w:rPr>
            <w:noProof/>
            <w:webHidden/>
          </w:rPr>
          <w:instrText xml:space="preserve"> PAGEREF _Toc78313611 \h </w:instrText>
        </w:r>
        <w:r w:rsidR="007C5DCF">
          <w:rPr>
            <w:noProof/>
            <w:webHidden/>
          </w:rPr>
        </w:r>
        <w:r w:rsidR="007C5DCF">
          <w:rPr>
            <w:noProof/>
            <w:webHidden/>
          </w:rPr>
          <w:fldChar w:fldCharType="separate"/>
        </w:r>
        <w:r>
          <w:rPr>
            <w:noProof/>
            <w:webHidden/>
          </w:rPr>
          <w:t>27</w:t>
        </w:r>
        <w:r w:rsidR="007C5DCF">
          <w:rPr>
            <w:noProof/>
            <w:webHidden/>
          </w:rPr>
          <w:fldChar w:fldCharType="end"/>
        </w:r>
      </w:hyperlink>
    </w:p>
    <w:p w14:paraId="20BA627B" w14:textId="617B57C8" w:rsidR="007C5DCF" w:rsidRDefault="00D33B34">
      <w:pPr>
        <w:pStyle w:val="TOC2"/>
        <w:tabs>
          <w:tab w:val="left" w:pos="960"/>
          <w:tab w:val="right" w:leader="dot" w:pos="9350"/>
        </w:tabs>
        <w:rPr>
          <w:rFonts w:asciiTheme="minorHAnsi" w:eastAsiaTheme="minorEastAsia" w:hAnsiTheme="minorHAnsi" w:cstheme="minorBidi"/>
          <w:noProof/>
          <w:lang w:val="en-PK" w:eastAsia="en-GB"/>
        </w:rPr>
      </w:pPr>
      <w:hyperlink w:anchor="_Toc78313612" w:history="1">
        <w:r w:rsidR="007C5DCF" w:rsidRPr="00681BEB">
          <w:rPr>
            <w:rStyle w:val="Hyperlink"/>
            <w:rFonts w:eastAsiaTheme="majorEastAsia"/>
            <w:noProof/>
          </w:rPr>
          <w:t>4.3</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Sub-Optimal Trading Markets</w:t>
        </w:r>
        <w:r w:rsidR="007C5DCF">
          <w:rPr>
            <w:noProof/>
            <w:webHidden/>
          </w:rPr>
          <w:tab/>
        </w:r>
        <w:r w:rsidR="007C5DCF">
          <w:rPr>
            <w:noProof/>
            <w:webHidden/>
          </w:rPr>
          <w:fldChar w:fldCharType="begin"/>
        </w:r>
        <w:r w:rsidR="007C5DCF">
          <w:rPr>
            <w:noProof/>
            <w:webHidden/>
          </w:rPr>
          <w:instrText xml:space="preserve"> PAGEREF _Toc78313612 \h </w:instrText>
        </w:r>
        <w:r w:rsidR="007C5DCF">
          <w:rPr>
            <w:noProof/>
            <w:webHidden/>
          </w:rPr>
        </w:r>
        <w:r w:rsidR="007C5DCF">
          <w:rPr>
            <w:noProof/>
            <w:webHidden/>
          </w:rPr>
          <w:fldChar w:fldCharType="separate"/>
        </w:r>
        <w:r>
          <w:rPr>
            <w:noProof/>
            <w:webHidden/>
          </w:rPr>
          <w:t>27</w:t>
        </w:r>
        <w:r w:rsidR="007C5DCF">
          <w:rPr>
            <w:noProof/>
            <w:webHidden/>
          </w:rPr>
          <w:fldChar w:fldCharType="end"/>
        </w:r>
      </w:hyperlink>
    </w:p>
    <w:p w14:paraId="2960CF91" w14:textId="5978F573" w:rsidR="007C5DCF" w:rsidRDefault="00D33B34">
      <w:pPr>
        <w:pStyle w:val="TOC2"/>
        <w:tabs>
          <w:tab w:val="left" w:pos="960"/>
          <w:tab w:val="right" w:leader="dot" w:pos="9350"/>
        </w:tabs>
        <w:rPr>
          <w:rFonts w:asciiTheme="minorHAnsi" w:eastAsiaTheme="minorEastAsia" w:hAnsiTheme="minorHAnsi" w:cstheme="minorBidi"/>
          <w:noProof/>
          <w:lang w:val="en-PK" w:eastAsia="en-GB"/>
        </w:rPr>
      </w:pPr>
      <w:hyperlink w:anchor="_Toc78313613" w:history="1">
        <w:r w:rsidR="007C5DCF" w:rsidRPr="00681BEB">
          <w:rPr>
            <w:rStyle w:val="Hyperlink"/>
            <w:rFonts w:eastAsiaTheme="majorEastAsia"/>
            <w:noProof/>
          </w:rPr>
          <w:t>4.4</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Spatial disparities across districts</w:t>
        </w:r>
        <w:r w:rsidR="007C5DCF">
          <w:rPr>
            <w:noProof/>
            <w:webHidden/>
          </w:rPr>
          <w:tab/>
        </w:r>
        <w:r w:rsidR="007C5DCF">
          <w:rPr>
            <w:noProof/>
            <w:webHidden/>
          </w:rPr>
          <w:fldChar w:fldCharType="begin"/>
        </w:r>
        <w:r w:rsidR="007C5DCF">
          <w:rPr>
            <w:noProof/>
            <w:webHidden/>
          </w:rPr>
          <w:instrText xml:space="preserve"> PAGEREF _Toc78313613 \h </w:instrText>
        </w:r>
        <w:r w:rsidR="007C5DCF">
          <w:rPr>
            <w:noProof/>
            <w:webHidden/>
          </w:rPr>
        </w:r>
        <w:r w:rsidR="007C5DCF">
          <w:rPr>
            <w:noProof/>
            <w:webHidden/>
          </w:rPr>
          <w:fldChar w:fldCharType="separate"/>
        </w:r>
        <w:r>
          <w:rPr>
            <w:noProof/>
            <w:webHidden/>
          </w:rPr>
          <w:t>28</w:t>
        </w:r>
        <w:r w:rsidR="007C5DCF">
          <w:rPr>
            <w:noProof/>
            <w:webHidden/>
          </w:rPr>
          <w:fldChar w:fldCharType="end"/>
        </w:r>
      </w:hyperlink>
    </w:p>
    <w:p w14:paraId="0207C113" w14:textId="4781B51C" w:rsidR="007C5DCF" w:rsidRDefault="00D33B34">
      <w:pPr>
        <w:pStyle w:val="TOC1"/>
        <w:tabs>
          <w:tab w:val="left" w:pos="480"/>
          <w:tab w:val="right" w:leader="dot" w:pos="9350"/>
        </w:tabs>
        <w:rPr>
          <w:rFonts w:asciiTheme="minorHAnsi" w:eastAsiaTheme="minorEastAsia" w:hAnsiTheme="minorHAnsi" w:cstheme="minorBidi"/>
          <w:noProof/>
          <w:lang w:val="en-PK" w:eastAsia="en-GB"/>
        </w:rPr>
      </w:pPr>
      <w:hyperlink w:anchor="_Toc78313614" w:history="1">
        <w:r w:rsidR="007C5DCF" w:rsidRPr="00681BEB">
          <w:rPr>
            <w:rStyle w:val="Hyperlink"/>
            <w:rFonts w:eastAsiaTheme="majorEastAsia"/>
            <w:noProof/>
          </w:rPr>
          <w:t>5</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Opportunities for Reform</w:t>
        </w:r>
        <w:r w:rsidR="007C5DCF">
          <w:rPr>
            <w:noProof/>
            <w:webHidden/>
          </w:rPr>
          <w:tab/>
        </w:r>
        <w:r w:rsidR="007C5DCF">
          <w:rPr>
            <w:noProof/>
            <w:webHidden/>
          </w:rPr>
          <w:fldChar w:fldCharType="begin"/>
        </w:r>
        <w:r w:rsidR="007C5DCF">
          <w:rPr>
            <w:noProof/>
            <w:webHidden/>
          </w:rPr>
          <w:instrText xml:space="preserve"> PAGEREF _Toc78313614 \h </w:instrText>
        </w:r>
        <w:r w:rsidR="007C5DCF">
          <w:rPr>
            <w:noProof/>
            <w:webHidden/>
          </w:rPr>
        </w:r>
        <w:r w:rsidR="007C5DCF">
          <w:rPr>
            <w:noProof/>
            <w:webHidden/>
          </w:rPr>
          <w:fldChar w:fldCharType="separate"/>
        </w:r>
        <w:r>
          <w:rPr>
            <w:noProof/>
            <w:webHidden/>
          </w:rPr>
          <w:t>30</w:t>
        </w:r>
        <w:r w:rsidR="007C5DCF">
          <w:rPr>
            <w:noProof/>
            <w:webHidden/>
          </w:rPr>
          <w:fldChar w:fldCharType="end"/>
        </w:r>
      </w:hyperlink>
    </w:p>
    <w:p w14:paraId="7E86AFBE" w14:textId="6950EB57" w:rsidR="007C5DCF" w:rsidRDefault="00D33B34">
      <w:pPr>
        <w:pStyle w:val="TOC2"/>
        <w:tabs>
          <w:tab w:val="left" w:pos="960"/>
          <w:tab w:val="right" w:leader="dot" w:pos="9350"/>
        </w:tabs>
        <w:rPr>
          <w:rFonts w:asciiTheme="minorHAnsi" w:eastAsiaTheme="minorEastAsia" w:hAnsiTheme="minorHAnsi" w:cstheme="minorBidi"/>
          <w:noProof/>
          <w:lang w:val="en-PK" w:eastAsia="en-GB"/>
        </w:rPr>
      </w:pPr>
      <w:hyperlink w:anchor="_Toc78313615" w:history="1">
        <w:r w:rsidR="007C5DCF" w:rsidRPr="00681BEB">
          <w:rPr>
            <w:rStyle w:val="Hyperlink"/>
            <w:rFonts w:eastAsiaTheme="majorEastAsia"/>
            <w:noProof/>
          </w:rPr>
          <w:t>5.1</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Complementary Urban Investments to Benefit from Megaprojects</w:t>
        </w:r>
        <w:r w:rsidR="007C5DCF">
          <w:rPr>
            <w:noProof/>
            <w:webHidden/>
          </w:rPr>
          <w:tab/>
        </w:r>
        <w:r w:rsidR="007C5DCF">
          <w:rPr>
            <w:noProof/>
            <w:webHidden/>
          </w:rPr>
          <w:fldChar w:fldCharType="begin"/>
        </w:r>
        <w:r w:rsidR="007C5DCF">
          <w:rPr>
            <w:noProof/>
            <w:webHidden/>
          </w:rPr>
          <w:instrText xml:space="preserve"> PAGEREF _Toc78313615 \h </w:instrText>
        </w:r>
        <w:r w:rsidR="007C5DCF">
          <w:rPr>
            <w:noProof/>
            <w:webHidden/>
          </w:rPr>
        </w:r>
        <w:r w:rsidR="007C5DCF">
          <w:rPr>
            <w:noProof/>
            <w:webHidden/>
          </w:rPr>
          <w:fldChar w:fldCharType="separate"/>
        </w:r>
        <w:r>
          <w:rPr>
            <w:noProof/>
            <w:webHidden/>
          </w:rPr>
          <w:t>30</w:t>
        </w:r>
        <w:r w:rsidR="007C5DCF">
          <w:rPr>
            <w:noProof/>
            <w:webHidden/>
          </w:rPr>
          <w:fldChar w:fldCharType="end"/>
        </w:r>
      </w:hyperlink>
    </w:p>
    <w:p w14:paraId="101114EC" w14:textId="0FC8AF5F" w:rsidR="007C5DCF" w:rsidRDefault="00D33B34">
      <w:pPr>
        <w:pStyle w:val="TOC2"/>
        <w:tabs>
          <w:tab w:val="left" w:pos="960"/>
          <w:tab w:val="right" w:leader="dot" w:pos="9350"/>
        </w:tabs>
        <w:rPr>
          <w:rFonts w:asciiTheme="minorHAnsi" w:eastAsiaTheme="minorEastAsia" w:hAnsiTheme="minorHAnsi" w:cstheme="minorBidi"/>
          <w:noProof/>
          <w:lang w:val="en-PK" w:eastAsia="en-GB"/>
        </w:rPr>
      </w:pPr>
      <w:hyperlink w:anchor="_Toc78313616" w:history="1">
        <w:r w:rsidR="007C5DCF" w:rsidRPr="00681BEB">
          <w:rPr>
            <w:rStyle w:val="Hyperlink"/>
            <w:rFonts w:eastAsiaTheme="majorEastAsia"/>
            <w:noProof/>
          </w:rPr>
          <w:t>5.2</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Whole of Government Approach to Meet Economic Development Objectives</w:t>
        </w:r>
        <w:r w:rsidR="007C5DCF">
          <w:rPr>
            <w:noProof/>
            <w:webHidden/>
          </w:rPr>
          <w:tab/>
        </w:r>
        <w:r w:rsidR="007C5DCF">
          <w:rPr>
            <w:noProof/>
            <w:webHidden/>
          </w:rPr>
          <w:fldChar w:fldCharType="begin"/>
        </w:r>
        <w:r w:rsidR="007C5DCF">
          <w:rPr>
            <w:noProof/>
            <w:webHidden/>
          </w:rPr>
          <w:instrText xml:space="preserve"> PAGEREF _Toc78313616 \h </w:instrText>
        </w:r>
        <w:r w:rsidR="007C5DCF">
          <w:rPr>
            <w:noProof/>
            <w:webHidden/>
          </w:rPr>
        </w:r>
        <w:r w:rsidR="007C5DCF">
          <w:rPr>
            <w:noProof/>
            <w:webHidden/>
          </w:rPr>
          <w:fldChar w:fldCharType="separate"/>
        </w:r>
        <w:r>
          <w:rPr>
            <w:noProof/>
            <w:webHidden/>
          </w:rPr>
          <w:t>33</w:t>
        </w:r>
        <w:r w:rsidR="007C5DCF">
          <w:rPr>
            <w:noProof/>
            <w:webHidden/>
          </w:rPr>
          <w:fldChar w:fldCharType="end"/>
        </w:r>
      </w:hyperlink>
    </w:p>
    <w:p w14:paraId="7A5C66BD" w14:textId="13C9839C" w:rsidR="007C5DCF" w:rsidRDefault="00D33B34">
      <w:pPr>
        <w:pStyle w:val="TOC2"/>
        <w:tabs>
          <w:tab w:val="left" w:pos="960"/>
          <w:tab w:val="right" w:leader="dot" w:pos="9350"/>
        </w:tabs>
        <w:rPr>
          <w:rFonts w:asciiTheme="minorHAnsi" w:eastAsiaTheme="minorEastAsia" w:hAnsiTheme="minorHAnsi" w:cstheme="minorBidi"/>
          <w:noProof/>
          <w:lang w:val="en-PK" w:eastAsia="en-GB"/>
        </w:rPr>
      </w:pPr>
      <w:hyperlink w:anchor="_Toc78313617" w:history="1">
        <w:r w:rsidR="007C5DCF" w:rsidRPr="00681BEB">
          <w:rPr>
            <w:rStyle w:val="Hyperlink"/>
            <w:rFonts w:eastAsiaTheme="majorEastAsia"/>
            <w:noProof/>
          </w:rPr>
          <w:t>5.3</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Improving Service Delivery and Land-Use Planning via Local Governments</w:t>
        </w:r>
        <w:r w:rsidR="007C5DCF">
          <w:rPr>
            <w:noProof/>
            <w:webHidden/>
          </w:rPr>
          <w:tab/>
        </w:r>
        <w:r w:rsidR="007C5DCF">
          <w:rPr>
            <w:noProof/>
            <w:webHidden/>
          </w:rPr>
          <w:fldChar w:fldCharType="begin"/>
        </w:r>
        <w:r w:rsidR="007C5DCF">
          <w:rPr>
            <w:noProof/>
            <w:webHidden/>
          </w:rPr>
          <w:instrText xml:space="preserve"> PAGEREF _Toc78313617 \h </w:instrText>
        </w:r>
        <w:r w:rsidR="007C5DCF">
          <w:rPr>
            <w:noProof/>
            <w:webHidden/>
          </w:rPr>
        </w:r>
        <w:r w:rsidR="007C5DCF">
          <w:rPr>
            <w:noProof/>
            <w:webHidden/>
          </w:rPr>
          <w:fldChar w:fldCharType="separate"/>
        </w:r>
        <w:r>
          <w:rPr>
            <w:noProof/>
            <w:webHidden/>
          </w:rPr>
          <w:t>34</w:t>
        </w:r>
        <w:r w:rsidR="007C5DCF">
          <w:rPr>
            <w:noProof/>
            <w:webHidden/>
          </w:rPr>
          <w:fldChar w:fldCharType="end"/>
        </w:r>
      </w:hyperlink>
    </w:p>
    <w:p w14:paraId="45DE6C07" w14:textId="5E67FEB9" w:rsidR="007C5DCF" w:rsidRDefault="00D33B34">
      <w:pPr>
        <w:pStyle w:val="TOC2"/>
        <w:tabs>
          <w:tab w:val="left" w:pos="960"/>
          <w:tab w:val="right" w:leader="dot" w:pos="9350"/>
        </w:tabs>
        <w:rPr>
          <w:rFonts w:asciiTheme="minorHAnsi" w:eastAsiaTheme="minorEastAsia" w:hAnsiTheme="minorHAnsi" w:cstheme="minorBidi"/>
          <w:noProof/>
          <w:lang w:val="en-PK" w:eastAsia="en-GB"/>
        </w:rPr>
      </w:pPr>
      <w:hyperlink w:anchor="_Toc78313618" w:history="1">
        <w:r w:rsidR="007C5DCF" w:rsidRPr="00681BEB">
          <w:rPr>
            <w:rStyle w:val="Hyperlink"/>
            <w:rFonts w:eastAsiaTheme="majorEastAsia"/>
            <w:noProof/>
          </w:rPr>
          <w:t>5.4</w:t>
        </w:r>
        <w:r w:rsidR="007C5DCF">
          <w:rPr>
            <w:rFonts w:asciiTheme="minorHAnsi" w:eastAsiaTheme="minorEastAsia" w:hAnsiTheme="minorHAnsi" w:cstheme="minorBidi"/>
            <w:noProof/>
            <w:lang w:val="en-PK" w:eastAsia="en-GB"/>
          </w:rPr>
          <w:tab/>
        </w:r>
        <w:r w:rsidR="007C5DCF" w:rsidRPr="00681BEB">
          <w:rPr>
            <w:rStyle w:val="Hyperlink"/>
            <w:rFonts w:eastAsiaTheme="majorEastAsia"/>
            <w:noProof/>
          </w:rPr>
          <w:t>Developing Identity of Cities as Hubs of Economic Activity &amp; Trade</w:t>
        </w:r>
        <w:r w:rsidR="007C5DCF">
          <w:rPr>
            <w:noProof/>
            <w:webHidden/>
          </w:rPr>
          <w:tab/>
        </w:r>
        <w:r w:rsidR="007C5DCF">
          <w:rPr>
            <w:noProof/>
            <w:webHidden/>
          </w:rPr>
          <w:fldChar w:fldCharType="begin"/>
        </w:r>
        <w:r w:rsidR="007C5DCF">
          <w:rPr>
            <w:noProof/>
            <w:webHidden/>
          </w:rPr>
          <w:instrText xml:space="preserve"> PAGEREF _Toc78313618 \h </w:instrText>
        </w:r>
        <w:r w:rsidR="007C5DCF">
          <w:rPr>
            <w:noProof/>
            <w:webHidden/>
          </w:rPr>
        </w:r>
        <w:r w:rsidR="007C5DCF">
          <w:rPr>
            <w:noProof/>
            <w:webHidden/>
          </w:rPr>
          <w:fldChar w:fldCharType="separate"/>
        </w:r>
        <w:r>
          <w:rPr>
            <w:noProof/>
            <w:webHidden/>
          </w:rPr>
          <w:t>37</w:t>
        </w:r>
        <w:r w:rsidR="007C5DCF">
          <w:rPr>
            <w:noProof/>
            <w:webHidden/>
          </w:rPr>
          <w:fldChar w:fldCharType="end"/>
        </w:r>
      </w:hyperlink>
    </w:p>
    <w:p w14:paraId="298224D3" w14:textId="00E31CB1" w:rsidR="0067554E" w:rsidRPr="00BF21A5" w:rsidRDefault="008E7D3A" w:rsidP="00ED2FC3">
      <w:pPr>
        <w:jc w:val="both"/>
      </w:pPr>
      <w:r>
        <w:fldChar w:fldCharType="end"/>
      </w:r>
    </w:p>
    <w:p w14:paraId="728CCDEC" w14:textId="77777777" w:rsidR="001025F6" w:rsidRDefault="001025F6" w:rsidP="00ED2FC3">
      <w:pPr>
        <w:jc w:val="both"/>
        <w:rPr>
          <w:i/>
          <w:iCs/>
          <w:color w:val="0070C0"/>
        </w:rPr>
      </w:pPr>
      <w:r>
        <w:rPr>
          <w:i/>
          <w:iCs/>
          <w:color w:val="0070C0"/>
        </w:rPr>
        <w:br w:type="page"/>
      </w:r>
    </w:p>
    <w:p w14:paraId="501F45BC" w14:textId="0F66B725" w:rsidR="00C3668A" w:rsidRPr="007F2E4D" w:rsidRDefault="00C3668A" w:rsidP="00ED2FC3">
      <w:pPr>
        <w:spacing w:before="280" w:after="280"/>
        <w:jc w:val="both"/>
        <w:rPr>
          <w:i/>
          <w:iCs/>
          <w:color w:val="003104"/>
        </w:rPr>
      </w:pPr>
      <w:r w:rsidRPr="007F2E4D">
        <w:rPr>
          <w:i/>
          <w:iCs/>
          <w:color w:val="003104"/>
        </w:rPr>
        <w:lastRenderedPageBreak/>
        <w:t>Key Messages</w:t>
      </w:r>
    </w:p>
    <w:p w14:paraId="5AC31E1A" w14:textId="122474B3" w:rsidR="00C3668A" w:rsidRPr="007F2E4D" w:rsidRDefault="00C3668A" w:rsidP="00ED2FC3">
      <w:pPr>
        <w:pStyle w:val="ListParagraph"/>
        <w:numPr>
          <w:ilvl w:val="0"/>
          <w:numId w:val="1"/>
        </w:numPr>
        <w:spacing w:before="280" w:after="280"/>
        <w:jc w:val="both"/>
        <w:rPr>
          <w:i/>
          <w:iCs/>
          <w:color w:val="003104"/>
        </w:rPr>
      </w:pPr>
      <w:r w:rsidRPr="007F2E4D">
        <w:rPr>
          <w:i/>
          <w:iCs/>
          <w:color w:val="003104"/>
        </w:rPr>
        <w:t xml:space="preserve">KP’s economic policy strategy focuses on large infrastructure investments and improved social welfare outcomes for the underprivileged. </w:t>
      </w:r>
    </w:p>
    <w:p w14:paraId="0A66BF5D" w14:textId="77777777" w:rsidR="00C3668A" w:rsidRPr="007F2E4D" w:rsidRDefault="00C3668A" w:rsidP="00ED2FC3">
      <w:pPr>
        <w:pStyle w:val="ListParagraph"/>
        <w:numPr>
          <w:ilvl w:val="0"/>
          <w:numId w:val="1"/>
        </w:numPr>
        <w:spacing w:before="280" w:after="280"/>
        <w:jc w:val="both"/>
        <w:rPr>
          <w:i/>
          <w:iCs/>
          <w:color w:val="003104"/>
        </w:rPr>
      </w:pPr>
      <w:r w:rsidRPr="007F2E4D">
        <w:rPr>
          <w:i/>
          <w:iCs/>
          <w:color w:val="003104"/>
        </w:rPr>
        <w:t>The path from industrialization to prosperity goes through the route of well-functioning cities that work for residents and businesses alike.</w:t>
      </w:r>
    </w:p>
    <w:p w14:paraId="22C80630" w14:textId="32EAD71D" w:rsidR="00C3668A" w:rsidRPr="007F2E4D" w:rsidRDefault="00C3668A" w:rsidP="00ED2FC3">
      <w:pPr>
        <w:pStyle w:val="ListParagraph"/>
        <w:numPr>
          <w:ilvl w:val="0"/>
          <w:numId w:val="1"/>
        </w:numPr>
        <w:spacing w:before="280" w:after="280"/>
        <w:jc w:val="both"/>
        <w:rPr>
          <w:i/>
          <w:iCs/>
          <w:color w:val="003104"/>
        </w:rPr>
      </w:pPr>
      <w:r w:rsidRPr="007F2E4D">
        <w:rPr>
          <w:i/>
          <w:iCs/>
          <w:color w:val="003104"/>
        </w:rPr>
        <w:t xml:space="preserve">There are </w:t>
      </w:r>
      <w:r w:rsidR="00E87F96" w:rsidRPr="007F2E4D">
        <w:rPr>
          <w:i/>
          <w:iCs/>
          <w:color w:val="003104"/>
        </w:rPr>
        <w:t>considerable</w:t>
      </w:r>
      <w:r w:rsidRPr="007F2E4D">
        <w:rPr>
          <w:i/>
          <w:iCs/>
          <w:color w:val="003104"/>
        </w:rPr>
        <w:t xml:space="preserve"> variations across districts and divisions within KP on key indicators of human development and on relative levels of urbanization.</w:t>
      </w:r>
    </w:p>
    <w:p w14:paraId="04E9CAE1" w14:textId="6120ED9B" w:rsidR="00E87F96" w:rsidRPr="007F2E4D" w:rsidRDefault="00E87F96" w:rsidP="00ED2FC3">
      <w:pPr>
        <w:pStyle w:val="ListParagraph"/>
        <w:numPr>
          <w:ilvl w:val="0"/>
          <w:numId w:val="1"/>
        </w:numPr>
        <w:spacing w:before="280" w:after="280"/>
        <w:jc w:val="both"/>
        <w:rPr>
          <w:i/>
          <w:iCs/>
          <w:color w:val="003104"/>
        </w:rPr>
      </w:pPr>
      <w:r w:rsidRPr="007F2E4D">
        <w:rPr>
          <w:i/>
          <w:iCs/>
          <w:color w:val="003104"/>
        </w:rPr>
        <w:t>Factors that slow down economic growth in urban centers include inefficient land-use, lack of basic services and infrastructure, untapped trade potential and massive spatial disparities.</w:t>
      </w:r>
    </w:p>
    <w:p w14:paraId="69C55D8E" w14:textId="26E7DC26" w:rsidR="00BF21A5" w:rsidRPr="007F2E4D" w:rsidRDefault="00C3668A" w:rsidP="00ED2FC3">
      <w:pPr>
        <w:pStyle w:val="ListParagraph"/>
        <w:numPr>
          <w:ilvl w:val="0"/>
          <w:numId w:val="1"/>
        </w:numPr>
        <w:spacing w:before="280" w:after="280"/>
        <w:jc w:val="both"/>
        <w:rPr>
          <w:i/>
          <w:iCs/>
          <w:color w:val="003104"/>
        </w:rPr>
      </w:pPr>
      <w:r w:rsidRPr="007F2E4D">
        <w:rPr>
          <w:i/>
          <w:iCs/>
          <w:color w:val="003104"/>
        </w:rPr>
        <w:t>Broader economic development objectives can be achieved through</w:t>
      </w:r>
      <w:r w:rsidR="00A11406">
        <w:rPr>
          <w:i/>
          <w:iCs/>
          <w:color w:val="003104"/>
        </w:rPr>
        <w:t>:</w:t>
      </w:r>
    </w:p>
    <w:p w14:paraId="2CD5B010" w14:textId="77777777" w:rsidR="00BF21A5" w:rsidRPr="007F2E4D" w:rsidRDefault="00C3668A" w:rsidP="00ED2FC3">
      <w:pPr>
        <w:pStyle w:val="ListParagraph"/>
        <w:numPr>
          <w:ilvl w:val="1"/>
          <w:numId w:val="1"/>
        </w:numPr>
        <w:spacing w:before="280" w:after="280"/>
        <w:jc w:val="both"/>
        <w:rPr>
          <w:i/>
          <w:iCs/>
          <w:color w:val="003104"/>
        </w:rPr>
      </w:pPr>
      <w:r w:rsidRPr="007F2E4D">
        <w:rPr>
          <w:i/>
          <w:iCs/>
          <w:color w:val="003104"/>
        </w:rPr>
        <w:t xml:space="preserve">complementary policies accompanying infrastructure investments to enhance local business productivity, </w:t>
      </w:r>
    </w:p>
    <w:p w14:paraId="3FFD6A29" w14:textId="77777777" w:rsidR="00BF21A5" w:rsidRPr="007F2E4D" w:rsidRDefault="00C3668A" w:rsidP="00ED2FC3">
      <w:pPr>
        <w:pStyle w:val="ListParagraph"/>
        <w:numPr>
          <w:ilvl w:val="1"/>
          <w:numId w:val="1"/>
        </w:numPr>
        <w:spacing w:before="280" w:after="280"/>
        <w:jc w:val="both"/>
        <w:rPr>
          <w:i/>
          <w:iCs/>
          <w:color w:val="003104"/>
        </w:rPr>
      </w:pPr>
      <w:r w:rsidRPr="007F2E4D">
        <w:rPr>
          <w:i/>
          <w:iCs/>
          <w:color w:val="003104"/>
        </w:rPr>
        <w:t>creating a singular focus across all levels of government on economic development policies through administrative restructuring</w:t>
      </w:r>
      <w:r w:rsidR="00BF21A5" w:rsidRPr="007F2E4D">
        <w:rPr>
          <w:i/>
          <w:iCs/>
          <w:color w:val="003104"/>
        </w:rPr>
        <w:t xml:space="preserve">, </w:t>
      </w:r>
      <w:r w:rsidRPr="007F2E4D">
        <w:rPr>
          <w:i/>
          <w:iCs/>
          <w:color w:val="003104"/>
        </w:rPr>
        <w:t xml:space="preserve"> </w:t>
      </w:r>
    </w:p>
    <w:p w14:paraId="2B207EF3" w14:textId="12E578B2" w:rsidR="00BF21A5" w:rsidRPr="007F2E4D" w:rsidRDefault="00E87F96" w:rsidP="00ED2FC3">
      <w:pPr>
        <w:pStyle w:val="ListParagraph"/>
        <w:numPr>
          <w:ilvl w:val="1"/>
          <w:numId w:val="1"/>
        </w:numPr>
        <w:spacing w:before="280" w:after="280"/>
        <w:jc w:val="both"/>
        <w:rPr>
          <w:i/>
          <w:iCs/>
          <w:color w:val="003104"/>
        </w:rPr>
      </w:pPr>
      <w:r w:rsidRPr="007F2E4D">
        <w:rPr>
          <w:i/>
          <w:iCs/>
          <w:color w:val="003104"/>
        </w:rPr>
        <w:t xml:space="preserve">Creating and implementing plans for improved public service delivery and land use by </w:t>
      </w:r>
      <w:r w:rsidR="00C3668A" w:rsidRPr="007F2E4D">
        <w:rPr>
          <w:i/>
          <w:iCs/>
          <w:color w:val="003104"/>
        </w:rPr>
        <w:t>empowering urban local governments to lead the way in.</w:t>
      </w:r>
    </w:p>
    <w:p w14:paraId="04230FBC" w14:textId="43A2F8BC" w:rsidR="00C3668A" w:rsidRPr="007F2E4D" w:rsidRDefault="00E87F96" w:rsidP="00ED2FC3">
      <w:pPr>
        <w:pStyle w:val="ListParagraph"/>
        <w:numPr>
          <w:ilvl w:val="1"/>
          <w:numId w:val="1"/>
        </w:numPr>
        <w:spacing w:before="280" w:after="280"/>
        <w:jc w:val="both"/>
        <w:rPr>
          <w:i/>
          <w:iCs/>
          <w:color w:val="003104"/>
        </w:rPr>
      </w:pPr>
      <w:r w:rsidRPr="007F2E4D">
        <w:rPr>
          <w:i/>
          <w:iCs/>
          <w:color w:val="003104"/>
        </w:rPr>
        <w:t>Prioritizing a localized trade and sectoral focus for urban centers</w:t>
      </w:r>
    </w:p>
    <w:p w14:paraId="5A37FD3A" w14:textId="775B4997" w:rsidR="00BB0D6E" w:rsidRDefault="00225992" w:rsidP="00ED2FC3">
      <w:pPr>
        <w:pStyle w:val="Heading1"/>
        <w:numPr>
          <w:ilvl w:val="0"/>
          <w:numId w:val="0"/>
        </w:numPr>
        <w:ind w:left="432" w:hanging="432"/>
        <w:jc w:val="both"/>
      </w:pPr>
      <w:bookmarkStart w:id="0" w:name="_Toc78313586"/>
      <w:r>
        <w:t>Executive Summary</w:t>
      </w:r>
      <w:bookmarkEnd w:id="0"/>
      <w:r>
        <w:t xml:space="preserve"> </w:t>
      </w:r>
    </w:p>
    <w:p w14:paraId="0D63393E" w14:textId="677C674C" w:rsidR="00B954D7" w:rsidRPr="00012BCE" w:rsidRDefault="00B954D7" w:rsidP="00ED2FC3">
      <w:pPr>
        <w:jc w:val="both"/>
      </w:pPr>
      <w:r w:rsidRPr="00012BCE">
        <w:t>Buoyed by an improved security situation in recent years, the government of Khyber Pakhtunkhwa (KP) is pursuing an economic strategy focused on two key priorities. First,</w:t>
      </w:r>
      <w:r w:rsidR="001522C4">
        <w:rPr>
          <w:lang w:val="en-US"/>
        </w:rPr>
        <w:t xml:space="preserve"> </w:t>
      </w:r>
      <w:r w:rsidRPr="00012BCE">
        <w:t xml:space="preserve">large-scale infrastructure investments in highways, powerplants and special economic zones with funding from various Chinese entities as part of the China Pakistan Economic Corridor (CPEC). Second, strong focus on social protection services, particularly in health and education, intended </w:t>
      </w:r>
      <w:r w:rsidR="005D77C1">
        <w:rPr>
          <w:lang w:val="en-US"/>
        </w:rPr>
        <w:t>for</w:t>
      </w:r>
      <w:r w:rsidRPr="00012BCE">
        <w:t xml:space="preserve">uplift of the lowest-income segment of society. </w:t>
      </w:r>
    </w:p>
    <w:p w14:paraId="3297A9DC" w14:textId="77777777" w:rsidR="00B954D7" w:rsidRPr="00012BCE" w:rsidRDefault="00B954D7" w:rsidP="00ED2FC3">
      <w:pPr>
        <w:jc w:val="both"/>
      </w:pPr>
    </w:p>
    <w:p w14:paraId="7F5C2872" w14:textId="56A3FA8A" w:rsidR="00B954D7" w:rsidRDefault="00D33B34" w:rsidP="00ED2FC3">
      <w:pPr>
        <w:jc w:val="both"/>
      </w:pPr>
      <w:r>
        <w:rPr>
          <w:b/>
          <w:bCs/>
          <w:lang w:val="en-US"/>
        </w:rPr>
        <w:t>P</w:t>
      </w:r>
      <w:r w:rsidR="00725C15" w:rsidRPr="00D33B34">
        <w:rPr>
          <w:b/>
          <w:bCs/>
          <w:lang w:val="en-US"/>
        </w:rPr>
        <w:t>rovincial growth and development hinges on KP’s cities.</w:t>
      </w:r>
      <w:r w:rsidR="005470A8">
        <w:rPr>
          <w:lang w:val="en-US"/>
        </w:rPr>
        <w:t xml:space="preserve"> </w:t>
      </w:r>
      <w:r w:rsidR="008A6B37" w:rsidRPr="005470A8">
        <w:rPr>
          <w:lang w:val="en-US"/>
        </w:rPr>
        <w:t>T</w:t>
      </w:r>
      <w:r w:rsidR="00B954D7" w:rsidRPr="005470A8">
        <w:t>he pathway from infrastructure investments to improved social welfare passes through KP’s urban areas,</w:t>
      </w:r>
      <w:r w:rsidR="00B954D7" w:rsidRPr="00012BCE">
        <w:t xml:space="preserve"> which must emerge as the engines of economic growth enabling productivity improvements through innovations that will also create new jobs. Unless KP’s cities can offer adequate amenities and social and economic opportunities for all residents, particularly its youth and women, </w:t>
      </w:r>
      <w:r w:rsidR="00B954D7" w:rsidRPr="00E64AC3">
        <w:t>long-term</w:t>
      </w:r>
      <w:r w:rsidR="00B954D7" w:rsidRPr="00012BCE">
        <w:t xml:space="preserve"> development objectives simply cannot be achieved. </w:t>
      </w:r>
    </w:p>
    <w:p w14:paraId="16BE61ED" w14:textId="77777777" w:rsidR="00B01942" w:rsidRDefault="00B01942" w:rsidP="002502FD">
      <w:pPr>
        <w:jc w:val="both"/>
      </w:pPr>
    </w:p>
    <w:p w14:paraId="59C66165" w14:textId="736F7A93" w:rsidR="002502FD" w:rsidRPr="002F794D" w:rsidRDefault="00762A96" w:rsidP="002502FD">
      <w:pPr>
        <w:jc w:val="both"/>
        <w:rPr>
          <w:lang w:val="en-US"/>
        </w:rPr>
      </w:pPr>
      <w:r w:rsidRPr="00D33B34">
        <w:rPr>
          <w:b/>
          <w:bCs/>
          <w:lang w:val="en-US"/>
        </w:rPr>
        <w:t>The province stands at a structural disadvantage in this regard.</w:t>
      </w:r>
      <w:r>
        <w:rPr>
          <w:lang w:val="en-US"/>
        </w:rPr>
        <w:t xml:space="preserve"> KP is the least urbanized province in Pakistan and is urbanizing slower than the national average. </w:t>
      </w:r>
      <w:r w:rsidR="00BF2F65">
        <w:rPr>
          <w:lang w:val="en-US"/>
        </w:rPr>
        <w:t xml:space="preserve">Urbanization is also highly uneven – Peshawar for instance is urbanizing at 45% while most of the newly merged districts </w:t>
      </w:r>
      <w:r w:rsidR="00E13D5D">
        <w:rPr>
          <w:lang w:val="en-US"/>
        </w:rPr>
        <w:t xml:space="preserve">do not appear to be seen any urbanization at all. This creates wide </w:t>
      </w:r>
      <w:r w:rsidR="00FA00F5">
        <w:rPr>
          <w:lang w:val="en-US"/>
        </w:rPr>
        <w:t xml:space="preserve">geographical </w:t>
      </w:r>
      <w:r w:rsidR="00E13D5D">
        <w:rPr>
          <w:lang w:val="en-US"/>
        </w:rPr>
        <w:t xml:space="preserve">disparities in population density, economic growth, </w:t>
      </w:r>
      <w:r w:rsidR="006D6C54">
        <w:rPr>
          <w:lang w:val="en-US"/>
        </w:rPr>
        <w:t>availability of skilled labor</w:t>
      </w:r>
      <w:r w:rsidR="00FA00F5">
        <w:rPr>
          <w:lang w:val="en-US"/>
        </w:rPr>
        <w:t>,</w:t>
      </w:r>
      <w:r w:rsidR="006D6C54">
        <w:rPr>
          <w:lang w:val="en-US"/>
        </w:rPr>
        <w:t xml:space="preserve"> industrialization</w:t>
      </w:r>
      <w:r w:rsidR="0030438C">
        <w:rPr>
          <w:lang w:val="en-US"/>
        </w:rPr>
        <w:t xml:space="preserve"> and</w:t>
      </w:r>
      <w:r w:rsidR="00FA00F5">
        <w:rPr>
          <w:lang w:val="en-US"/>
        </w:rPr>
        <w:t xml:space="preserve"> adequacy of municipal services</w:t>
      </w:r>
      <w:r w:rsidR="0030438C">
        <w:rPr>
          <w:lang w:val="en-US"/>
        </w:rPr>
        <w:t xml:space="preserve">. </w:t>
      </w:r>
      <w:r w:rsidR="00BD1370">
        <w:rPr>
          <w:lang w:val="en-US"/>
        </w:rPr>
        <w:t xml:space="preserve">In addition, the urban economy appears inhospitable to women workers </w:t>
      </w:r>
      <w:r w:rsidR="002502FD">
        <w:rPr>
          <w:lang w:val="en-US"/>
        </w:rPr>
        <w:t xml:space="preserve">and entrepreneurs – even more so than in rural areas. Female labor force participation in KP’s cities is weighed down by </w:t>
      </w:r>
      <w:r w:rsidR="002502FD" w:rsidRPr="005F4A54">
        <w:t xml:space="preserve">lack of security in public spaces, limited women-friendly transportation options </w:t>
      </w:r>
      <w:r w:rsidR="002502FD">
        <w:rPr>
          <w:lang w:val="en-US"/>
        </w:rPr>
        <w:t>and</w:t>
      </w:r>
      <w:r w:rsidR="002502FD" w:rsidRPr="005F4A54">
        <w:t xml:space="preserve"> greater time burdens due to greater care responsibilities</w:t>
      </w:r>
      <w:r w:rsidR="002502FD">
        <w:rPr>
          <w:lang w:val="en-US"/>
        </w:rPr>
        <w:t xml:space="preserve"> </w:t>
      </w:r>
      <w:r w:rsidR="002502FD" w:rsidRPr="005F4A54">
        <w:t xml:space="preserve">in the absence of traditional social ties. </w:t>
      </w:r>
      <w:r w:rsidR="002502FD">
        <w:rPr>
          <w:lang w:val="en-US"/>
        </w:rPr>
        <w:t xml:space="preserve"> </w:t>
      </w:r>
    </w:p>
    <w:p w14:paraId="74ACB8B1" w14:textId="2A93411A" w:rsidR="006D5689" w:rsidRPr="00D33B34" w:rsidRDefault="006D5689" w:rsidP="00ED2FC3">
      <w:pPr>
        <w:jc w:val="both"/>
        <w:rPr>
          <w:lang w:val="en-US"/>
        </w:rPr>
      </w:pPr>
    </w:p>
    <w:p w14:paraId="2E8EAE8D" w14:textId="77777777" w:rsidR="00B954D7" w:rsidRPr="00012BCE" w:rsidRDefault="00B954D7" w:rsidP="00ED2FC3">
      <w:pPr>
        <w:jc w:val="both"/>
      </w:pPr>
    </w:p>
    <w:p w14:paraId="36724F07" w14:textId="77777777" w:rsidR="00B01942" w:rsidRDefault="008A6B37" w:rsidP="00ED2FC3">
      <w:pPr>
        <w:jc w:val="both"/>
        <w:rPr>
          <w:lang w:val="en-US"/>
        </w:rPr>
      </w:pPr>
      <w:r w:rsidRPr="00D33B34">
        <w:rPr>
          <w:b/>
          <w:bCs/>
          <w:lang w:val="en-US"/>
        </w:rPr>
        <w:t>A number of policy challenges must be resolved</w:t>
      </w:r>
      <w:r w:rsidR="00634CBC" w:rsidRPr="00D33B34">
        <w:rPr>
          <w:b/>
          <w:bCs/>
          <w:lang w:val="en-US"/>
        </w:rPr>
        <w:t xml:space="preserve"> for KP’s cities to become engines of growth</w:t>
      </w:r>
      <w:r w:rsidR="00634CBC">
        <w:rPr>
          <w:lang w:val="en-US"/>
        </w:rPr>
        <w:t xml:space="preserve">. </w:t>
      </w:r>
      <w:r w:rsidR="00634CBC" w:rsidRPr="00D33B34">
        <w:rPr>
          <w:b/>
          <w:bCs/>
          <w:lang w:val="en-US"/>
        </w:rPr>
        <w:t xml:space="preserve">First, urban land-use patterns </w:t>
      </w:r>
      <w:r w:rsidR="00C83E9D" w:rsidRPr="00D33B34">
        <w:rPr>
          <w:b/>
          <w:bCs/>
          <w:lang w:val="en-US"/>
        </w:rPr>
        <w:t>are inefficient</w:t>
      </w:r>
      <w:r w:rsidR="00C83E9D">
        <w:rPr>
          <w:lang w:val="en-US"/>
        </w:rPr>
        <w:t xml:space="preserve">. High-value inner-city land parcels are underutilized while urban sprawl is encroaching into </w:t>
      </w:r>
      <w:r w:rsidR="008A2739">
        <w:rPr>
          <w:lang w:val="en-US"/>
        </w:rPr>
        <w:t xml:space="preserve">increasingly scarce agricultural farmland. Only 2% of KP’s land mass </w:t>
      </w:r>
      <w:r w:rsidR="00920816">
        <w:rPr>
          <w:lang w:val="en-US"/>
        </w:rPr>
        <w:t xml:space="preserve">has built-up settlements. A quarter of the land area is used for agriculture while the vast majority of land – </w:t>
      </w:r>
      <w:r w:rsidR="00C66471">
        <w:rPr>
          <w:lang w:val="en-US"/>
        </w:rPr>
        <w:t>7</w:t>
      </w:r>
      <w:r w:rsidR="00920816">
        <w:rPr>
          <w:lang w:val="en-US"/>
        </w:rPr>
        <w:t xml:space="preserve">3% </w:t>
      </w:r>
      <w:r w:rsidR="00C66471">
        <w:rPr>
          <w:lang w:val="en-US"/>
        </w:rPr>
        <w:t xml:space="preserve">is bare land unsuitable for cultivation. </w:t>
      </w:r>
      <w:r w:rsidR="00922AEB">
        <w:rPr>
          <w:lang w:val="en-US"/>
        </w:rPr>
        <w:t xml:space="preserve">Undersupplied housing demand has encouraged the development of </w:t>
      </w:r>
      <w:r w:rsidR="00C12E66">
        <w:rPr>
          <w:lang w:val="en-US"/>
        </w:rPr>
        <w:t xml:space="preserve">residential areas outside cities, while reducing space for open spaces, green spaces and recreational areas, affecting livability. </w:t>
      </w:r>
    </w:p>
    <w:p w14:paraId="10DE3EA0" w14:textId="77777777" w:rsidR="00B01942" w:rsidRDefault="00B01942" w:rsidP="00ED2FC3">
      <w:pPr>
        <w:jc w:val="both"/>
        <w:rPr>
          <w:lang w:val="en-US"/>
        </w:rPr>
      </w:pPr>
    </w:p>
    <w:p w14:paraId="20372175" w14:textId="69D2F7EF" w:rsidR="006D26EC" w:rsidRDefault="00773AD4" w:rsidP="00ED2FC3">
      <w:pPr>
        <w:jc w:val="both"/>
        <w:rPr>
          <w:lang w:val="en-US"/>
        </w:rPr>
      </w:pPr>
      <w:r w:rsidRPr="00D33B34">
        <w:rPr>
          <w:b/>
          <w:bCs/>
          <w:lang w:val="en-US"/>
        </w:rPr>
        <w:t>Second, the quality and coverage of basic services is below expectations</w:t>
      </w:r>
      <w:r>
        <w:rPr>
          <w:lang w:val="en-US"/>
        </w:rPr>
        <w:t xml:space="preserve">. </w:t>
      </w:r>
      <w:r w:rsidR="00B01942">
        <w:rPr>
          <w:lang w:val="en-US"/>
        </w:rPr>
        <w:t xml:space="preserve">For instance, </w:t>
      </w:r>
      <w:r w:rsidR="00B01942">
        <w:t>piped water reaches less than half of KP’s urban population for limited durations and sewage waste generated by 85 percent of this population flows in</w:t>
      </w:r>
      <w:r w:rsidR="00B01942">
        <w:rPr>
          <w:lang w:val="en-US"/>
        </w:rPr>
        <w:t xml:space="preserve">to open drains. </w:t>
      </w:r>
      <w:r w:rsidR="00B6745B" w:rsidRPr="00D33B34">
        <w:rPr>
          <w:b/>
          <w:bCs/>
          <w:lang w:val="en-US"/>
        </w:rPr>
        <w:t>Third, trading markets are</w:t>
      </w:r>
      <w:r w:rsidR="001D4A11" w:rsidRPr="00D33B34">
        <w:rPr>
          <w:b/>
          <w:bCs/>
          <w:lang w:val="en-US"/>
        </w:rPr>
        <w:t xml:space="preserve"> operating sub-optimally. </w:t>
      </w:r>
      <w:r w:rsidR="001D4A11" w:rsidRPr="000A1B85">
        <w:rPr>
          <w:lang w:val="en-US"/>
        </w:rPr>
        <w:t>Rural-urban economic integration is poor</w:t>
      </w:r>
      <w:r w:rsidR="00C36E30">
        <w:rPr>
          <w:lang w:val="en-US"/>
        </w:rPr>
        <w:t>. Under-investment in customs trade facilitation and the absence of supporting industries and services has limited the</w:t>
      </w:r>
      <w:r w:rsidR="00931A70">
        <w:rPr>
          <w:lang w:val="en-US"/>
        </w:rPr>
        <w:t xml:space="preserve"> trade potential of KP, despite its strategic location and the large volume of transit trade flowing through the province. </w:t>
      </w:r>
    </w:p>
    <w:p w14:paraId="13DFD575" w14:textId="0D0C9B2F" w:rsidR="006D26EC" w:rsidRDefault="006D26EC" w:rsidP="00ED2FC3">
      <w:pPr>
        <w:jc w:val="both"/>
        <w:rPr>
          <w:lang w:val="en-US"/>
        </w:rPr>
      </w:pPr>
    </w:p>
    <w:p w14:paraId="49CE09D4" w14:textId="23E24B96" w:rsidR="00B954D7" w:rsidRPr="00D33B34" w:rsidRDefault="006D26EC" w:rsidP="00D33B34">
      <w:pPr>
        <w:jc w:val="both"/>
      </w:pPr>
      <w:r w:rsidRPr="00D33B34">
        <w:rPr>
          <w:b/>
          <w:bCs/>
          <w:lang w:val="en-US"/>
        </w:rPr>
        <w:t>There are a number of policy interventions that can address these challenges despite the structural weaknesses affective KP’s urban economy</w:t>
      </w:r>
      <w:r>
        <w:rPr>
          <w:lang w:val="en-US"/>
        </w:rPr>
        <w:t xml:space="preserve">. </w:t>
      </w:r>
      <w:r w:rsidR="00B954D7" w:rsidRPr="00D33B34">
        <w:rPr>
          <w:b/>
          <w:bCs/>
        </w:rPr>
        <w:t xml:space="preserve">First, </w:t>
      </w:r>
      <w:r w:rsidR="00030C72" w:rsidRPr="00D33B34">
        <w:rPr>
          <w:b/>
          <w:bCs/>
          <w:lang w:val="en-US"/>
        </w:rPr>
        <w:t>CPEC mega projects need complimentary local investments to ensure long-term productivity improvements</w:t>
      </w:r>
      <w:r w:rsidR="00030C72">
        <w:rPr>
          <w:lang w:val="en-US"/>
        </w:rPr>
        <w:t xml:space="preserve">. </w:t>
      </w:r>
      <w:r w:rsidR="00B954D7" w:rsidRPr="005F4A54">
        <w:t xml:space="preserve">Unless local businesses adapt new technologies and management practices by learning from international companies and becoming part of their international value chains, the full benefits of physical infrastructure developments cannot be achieved. In KP, this will require deep reforms for creating robust economic institutions that would provide an improved business climate for international corporations, supporting ecosystem for budding local entrepreneurs and equality of opportunity for all societal groups. </w:t>
      </w:r>
      <w:r w:rsidR="00B954D7" w:rsidRPr="002F794D">
        <w:t>Further</w:t>
      </w:r>
      <w:r w:rsidR="002F794D" w:rsidRPr="002F794D">
        <w:t>more</w:t>
      </w:r>
      <w:r w:rsidR="00B954D7" w:rsidRPr="005F4A54">
        <w:t xml:space="preserve">, with coordination and enablement from provincial agencies like the Board of Investment or the Urban </w:t>
      </w:r>
      <w:r w:rsidR="00172BBD">
        <w:rPr>
          <w:lang w:val="en-US"/>
        </w:rPr>
        <w:t xml:space="preserve">Policy and </w:t>
      </w:r>
      <w:r w:rsidR="00B954D7" w:rsidRPr="005F4A54">
        <w:t xml:space="preserve">Planning Unit, cities must produce their own local economic strategies based on unique competitive advantages that complement </w:t>
      </w:r>
      <w:r w:rsidR="00B954D7" w:rsidRPr="00E64AC3">
        <w:t>larg</w:t>
      </w:r>
      <w:r w:rsidR="00E64AC3" w:rsidRPr="00E64AC3">
        <w:t>e</w:t>
      </w:r>
      <w:r w:rsidR="00B954D7" w:rsidRPr="00E64AC3">
        <w:t>-scale</w:t>
      </w:r>
      <w:r w:rsidR="00B954D7" w:rsidRPr="005F4A54">
        <w:t xml:space="preserve"> investments underway. </w:t>
      </w:r>
    </w:p>
    <w:p w14:paraId="005BF804" w14:textId="77777777" w:rsidR="00B954D7" w:rsidRPr="00473EF1" w:rsidRDefault="00B954D7" w:rsidP="00ED2FC3">
      <w:pPr>
        <w:jc w:val="both"/>
      </w:pPr>
    </w:p>
    <w:p w14:paraId="63465771" w14:textId="17F9E905" w:rsidR="00B954D7" w:rsidRPr="005F4A54" w:rsidRDefault="00B954D7" w:rsidP="00D33B34">
      <w:pPr>
        <w:jc w:val="both"/>
      </w:pPr>
      <w:r w:rsidRPr="00D33B34">
        <w:rPr>
          <w:b/>
          <w:bCs/>
        </w:rPr>
        <w:t xml:space="preserve">Second, </w:t>
      </w:r>
      <w:r w:rsidR="006C1C8B" w:rsidRPr="00D33B34">
        <w:rPr>
          <w:b/>
          <w:bCs/>
          <w:lang w:val="en-US"/>
        </w:rPr>
        <w:t xml:space="preserve">improve policy coordination between </w:t>
      </w:r>
      <w:r w:rsidRPr="00D33B34">
        <w:rPr>
          <w:b/>
          <w:bCs/>
        </w:rPr>
        <w:t>local, provincial and federal authorities</w:t>
      </w:r>
      <w:r w:rsidRPr="005F4A54">
        <w:t xml:space="preserve">. </w:t>
      </w:r>
      <w:r w:rsidR="006C1C8B">
        <w:rPr>
          <w:lang w:val="en-US"/>
        </w:rPr>
        <w:t>Given that</w:t>
      </w:r>
      <w:r w:rsidR="006C1C8B" w:rsidRPr="005F4A54">
        <w:t xml:space="preserve"> </w:t>
      </w:r>
      <w:r w:rsidRPr="005F4A54">
        <w:t>infrastructure investments like S</w:t>
      </w:r>
      <w:r w:rsidR="00E87F96">
        <w:t xml:space="preserve">pecial </w:t>
      </w:r>
      <w:r w:rsidRPr="005F4A54">
        <w:t>E</w:t>
      </w:r>
      <w:r w:rsidR="00E87F96">
        <w:t xml:space="preserve">conomic </w:t>
      </w:r>
      <w:r w:rsidRPr="005F4A54">
        <w:t>Z</w:t>
      </w:r>
      <w:r w:rsidR="00E87F96">
        <w:t>one</w:t>
      </w:r>
      <w:r w:rsidRPr="005F4A54">
        <w:t xml:space="preserve">s and highways represent spatial bets in carefully identified locations, economic policymakers at all levels must be fully coordinated and clearly understand their specific role in the overall development strategy. Hybrid governance systems must be created to supplement the existing structure around administrative boundaries of districts, tehsils and village councils with fully empowered multi-level functional delivery units around economic development strategy. </w:t>
      </w:r>
    </w:p>
    <w:p w14:paraId="75A8DAB2" w14:textId="77777777" w:rsidR="006C1C8B" w:rsidRPr="005F4A54" w:rsidRDefault="006C1C8B" w:rsidP="00ED2FC3">
      <w:pPr>
        <w:jc w:val="both"/>
      </w:pPr>
    </w:p>
    <w:p w14:paraId="2AAD1BCF" w14:textId="64A71F85" w:rsidR="00B954D7" w:rsidRDefault="00B954D7" w:rsidP="00D33B34">
      <w:pPr>
        <w:jc w:val="both"/>
      </w:pPr>
      <w:r w:rsidRPr="00D33B34">
        <w:rPr>
          <w:b/>
          <w:bCs/>
        </w:rPr>
        <w:t xml:space="preserve">Third, </w:t>
      </w:r>
      <w:r w:rsidR="002522B5" w:rsidRPr="00D33B34">
        <w:rPr>
          <w:b/>
          <w:bCs/>
          <w:lang w:val="en-US"/>
        </w:rPr>
        <w:t>restore and empower elected local governments</w:t>
      </w:r>
      <w:r w:rsidRPr="005F4A54">
        <w:t xml:space="preserve">. </w:t>
      </w:r>
      <w:r w:rsidR="008F1D92">
        <w:rPr>
          <w:lang w:val="en-US"/>
        </w:rPr>
        <w:t>C</w:t>
      </w:r>
      <w:r w:rsidR="001522C4">
        <w:rPr>
          <w:lang w:val="en-US"/>
        </w:rPr>
        <w:t xml:space="preserve">ity </w:t>
      </w:r>
      <w:r w:rsidRPr="005F4A54">
        <w:t xml:space="preserve">leaders’ functional responsibilities around service delivery </w:t>
      </w:r>
      <w:r w:rsidR="008F1D92">
        <w:rPr>
          <w:lang w:val="en-US"/>
        </w:rPr>
        <w:t xml:space="preserve">must </w:t>
      </w:r>
      <w:r w:rsidR="002522B5">
        <w:rPr>
          <w:lang w:val="en-US"/>
        </w:rPr>
        <w:t>match</w:t>
      </w:r>
      <w:r w:rsidRPr="005F4A54">
        <w:t xml:space="preserve"> </w:t>
      </w:r>
      <w:r w:rsidR="002522B5">
        <w:rPr>
          <w:lang w:val="en-US"/>
        </w:rPr>
        <w:t>their</w:t>
      </w:r>
      <w:r w:rsidR="002522B5" w:rsidRPr="005F4A54">
        <w:t xml:space="preserve"> </w:t>
      </w:r>
      <w:r w:rsidRPr="005F4A54">
        <w:t xml:space="preserve">authority over running service delivery units, setting service fees and raising their own capital for major investments. In turn, they must be held accountable by the communities they serve through new performance frameworks including ample opportunities for participation in budgeting. Women’s particular service delivery needs such as locations of bus stops or design of buses must be systematically incorporated into all development projects through their active participation in the planning, budgeting and implementation of new projects. </w:t>
      </w:r>
    </w:p>
    <w:p w14:paraId="05BE86F8" w14:textId="77777777" w:rsidR="00E87F96" w:rsidRDefault="00E87F96" w:rsidP="00ED2FC3">
      <w:pPr>
        <w:jc w:val="both"/>
      </w:pPr>
    </w:p>
    <w:p w14:paraId="5E3AA03D" w14:textId="5D532C73" w:rsidR="00653406" w:rsidRDefault="00E87F96" w:rsidP="00606C88">
      <w:pPr>
        <w:jc w:val="both"/>
      </w:pPr>
      <w:r w:rsidRPr="00D33B34">
        <w:rPr>
          <w:b/>
          <w:bCs/>
        </w:rPr>
        <w:t xml:space="preserve">Lastly, </w:t>
      </w:r>
      <w:r w:rsidR="00D5426A" w:rsidRPr="00D33B34">
        <w:rPr>
          <w:b/>
          <w:bCs/>
          <w:lang w:val="en-US"/>
        </w:rPr>
        <w:t>planning for economic development, industrialization and trade should be localized</w:t>
      </w:r>
      <w:r w:rsidR="00D5426A">
        <w:rPr>
          <w:lang w:val="en-US"/>
        </w:rPr>
        <w:t xml:space="preserve">. </w:t>
      </w:r>
      <w:r w:rsidR="001522C4">
        <w:rPr>
          <w:lang w:val="en-US"/>
        </w:rPr>
        <w:t>Government</w:t>
      </w:r>
      <w:r>
        <w:t xml:space="preserve"> must provide localized sector support to urban centers by identifying competitive and growing industries, particularly where they are positioned to capitalize on the comparative advantages and providing support for these industries through the range of mechanisms at the disposal of local and provincial governments. The advantage of such a proactive approach is that cities can focus on providing an enabling business ecosystem for industrial growth, by targeting specific economic sectors for economic development initiatives. </w:t>
      </w:r>
      <w:r w:rsidR="00653406">
        <w:t xml:space="preserve">Moreover, </w:t>
      </w:r>
      <w:r w:rsidR="00653406" w:rsidRPr="002F794D">
        <w:t>Peshawar</w:t>
      </w:r>
      <w:r w:rsidR="00653406">
        <w:t xml:space="preserve"> can also reclaim its role as a hub o</w:t>
      </w:r>
      <w:r w:rsidR="007B2DB0">
        <w:rPr>
          <w:lang w:val="en-US"/>
        </w:rPr>
        <w:t xml:space="preserve"> </w:t>
      </w:r>
      <w:r w:rsidR="00653406">
        <w:t xml:space="preserve">f regional trade and as a commercial center to become a major growth node in the country. KP can benefit immensely by trade links with India, China and Central Asia by playing its natural role as a connecter between Central Asia and India and China with the potential rents accruing to KP that can be later invested in building a strong manufacturing and export base for the future. </w:t>
      </w:r>
    </w:p>
    <w:p w14:paraId="5F50A781" w14:textId="77777777" w:rsidR="006A63E7" w:rsidRDefault="006A63E7" w:rsidP="00606C88">
      <w:pPr>
        <w:jc w:val="both"/>
        <w:rPr>
          <w:lang w:val="en-US"/>
        </w:rPr>
      </w:pPr>
    </w:p>
    <w:p w14:paraId="5177FAE1" w14:textId="18DFDDE7" w:rsidR="007312CA" w:rsidRPr="00D33B34" w:rsidRDefault="007312CA" w:rsidP="00D33B34">
      <w:pPr>
        <w:jc w:val="both"/>
      </w:pPr>
      <w:r>
        <w:rPr>
          <w:lang w:val="en-US"/>
        </w:rPr>
        <w:t>The matrix below summarizes these recommendations</w:t>
      </w:r>
      <w:r w:rsidR="006A63E7">
        <w:rPr>
          <w:lang w:val="en-US"/>
        </w:rPr>
        <w:t xml:space="preserve">, along with specific indicative examples of the kinds of initiatives that could be introduced in each policy area. </w:t>
      </w:r>
    </w:p>
    <w:p w14:paraId="0325C081" w14:textId="58C70EE2" w:rsidR="00E87F96" w:rsidRPr="005F4A54" w:rsidRDefault="00E87F96" w:rsidP="00ED2FC3">
      <w:pPr>
        <w:jc w:val="both"/>
      </w:pPr>
    </w:p>
    <w:p w14:paraId="420FD01A" w14:textId="75EAF79A" w:rsidR="00026746" w:rsidRPr="00026746" w:rsidRDefault="00026746" w:rsidP="00ED2FC3">
      <w:pPr>
        <w:jc w:val="both"/>
        <w:rPr>
          <w:lang w:val="en-US"/>
        </w:rPr>
        <w:sectPr w:rsidR="00026746" w:rsidRPr="00026746">
          <w:footerReference w:type="even" r:id="rId7"/>
          <w:footerReference w:type="default" r:id="rId8"/>
          <w:pgSz w:w="12240" w:h="15840"/>
          <w:pgMar w:top="1440" w:right="1440" w:bottom="1440" w:left="1440" w:header="720" w:footer="720" w:gutter="0"/>
          <w:pgNumType w:start="1"/>
          <w:cols w:space="720"/>
        </w:sectPr>
      </w:pPr>
    </w:p>
    <w:p w14:paraId="10BF491E" w14:textId="655D298C" w:rsidR="00B954D7" w:rsidRDefault="00B954D7" w:rsidP="00ED2FC3">
      <w:pPr>
        <w:tabs>
          <w:tab w:val="left" w:pos="1987"/>
        </w:tabs>
        <w:jc w:val="both"/>
        <w:rPr>
          <w:rFonts w:ascii="Times" w:hAnsi="Times"/>
        </w:rPr>
      </w:pPr>
    </w:p>
    <w:p w14:paraId="0FF855C0" w14:textId="551C1030" w:rsidR="001025F6" w:rsidRPr="001025F6" w:rsidRDefault="00A453E2" w:rsidP="00ED2FC3">
      <w:pPr>
        <w:tabs>
          <w:tab w:val="left" w:pos="1987"/>
        </w:tabs>
        <w:jc w:val="both"/>
        <w:rPr>
          <w:rFonts w:ascii="Times" w:hAnsi="Times"/>
          <w:b/>
          <w:bCs/>
          <w:lang w:val="en-US"/>
        </w:rPr>
      </w:pPr>
      <w:r>
        <w:rPr>
          <w:rFonts w:ascii="Times" w:hAnsi="Times"/>
          <w:b/>
          <w:bCs/>
          <w:lang w:val="en-US"/>
        </w:rPr>
        <w:t>Key Recommendations</w:t>
      </w:r>
    </w:p>
    <w:p w14:paraId="21C34E63" w14:textId="77777777" w:rsidR="001025F6" w:rsidRPr="001025F6" w:rsidRDefault="001025F6" w:rsidP="00ED2FC3">
      <w:pPr>
        <w:tabs>
          <w:tab w:val="left" w:pos="1987"/>
        </w:tabs>
        <w:jc w:val="both"/>
        <w:rPr>
          <w:rFonts w:ascii="Times" w:hAnsi="Times"/>
          <w:lang w:val="en-US"/>
        </w:rPr>
      </w:pPr>
    </w:p>
    <w:tbl>
      <w:tblPr>
        <w:tblStyle w:val="TableGrid"/>
        <w:tblW w:w="0" w:type="auto"/>
        <w:tblLook w:val="04A0" w:firstRow="1" w:lastRow="0" w:firstColumn="1" w:lastColumn="0" w:noHBand="0" w:noVBand="1"/>
      </w:tblPr>
      <w:tblGrid>
        <w:gridCol w:w="3230"/>
        <w:gridCol w:w="5296"/>
        <w:gridCol w:w="4424"/>
      </w:tblGrid>
      <w:tr w:rsidR="004850C3" w:rsidRPr="00525A08" w14:paraId="292E1AC2" w14:textId="77777777" w:rsidTr="00FD59DB">
        <w:trPr>
          <w:trHeight w:val="20"/>
        </w:trPr>
        <w:tc>
          <w:tcPr>
            <w:tcW w:w="0" w:type="auto"/>
            <w:vAlign w:val="center"/>
          </w:tcPr>
          <w:p w14:paraId="3F524694" w14:textId="5229C196" w:rsidR="007E389D" w:rsidRPr="00525A08" w:rsidRDefault="007E389D" w:rsidP="000E0F91">
            <w:pPr>
              <w:jc w:val="both"/>
              <w:rPr>
                <w:b/>
                <w:bCs/>
                <w:sz w:val="22"/>
                <w:szCs w:val="22"/>
                <w:lang w:val="en-US"/>
              </w:rPr>
            </w:pPr>
            <w:r w:rsidRPr="00525A08">
              <w:rPr>
                <w:b/>
                <w:bCs/>
                <w:sz w:val="22"/>
                <w:szCs w:val="22"/>
                <w:lang w:val="en-US"/>
              </w:rPr>
              <w:t xml:space="preserve">Policy </w:t>
            </w:r>
            <w:r w:rsidR="007312CA">
              <w:rPr>
                <w:b/>
                <w:bCs/>
                <w:sz w:val="22"/>
                <w:szCs w:val="22"/>
                <w:lang w:val="en-US"/>
              </w:rPr>
              <w:t xml:space="preserve">Interventions </w:t>
            </w:r>
          </w:p>
        </w:tc>
        <w:tc>
          <w:tcPr>
            <w:tcW w:w="0" w:type="auto"/>
            <w:vAlign w:val="center"/>
          </w:tcPr>
          <w:p w14:paraId="526A6A84" w14:textId="79E0FE39" w:rsidR="007E389D" w:rsidRPr="00525A08" w:rsidRDefault="00A25E03" w:rsidP="000E0F91">
            <w:pPr>
              <w:spacing w:before="280" w:after="280"/>
              <w:jc w:val="both"/>
              <w:rPr>
                <w:b/>
                <w:bCs/>
                <w:sz w:val="22"/>
                <w:szCs w:val="22"/>
                <w:lang w:val="en-US"/>
              </w:rPr>
            </w:pPr>
            <w:r>
              <w:rPr>
                <w:b/>
                <w:bCs/>
                <w:sz w:val="22"/>
                <w:szCs w:val="22"/>
                <w:lang w:val="en-US"/>
              </w:rPr>
              <w:t>Policy Direction</w:t>
            </w:r>
          </w:p>
        </w:tc>
        <w:tc>
          <w:tcPr>
            <w:tcW w:w="0" w:type="auto"/>
            <w:vAlign w:val="center"/>
          </w:tcPr>
          <w:p w14:paraId="5785201F" w14:textId="26F46E09" w:rsidR="007E389D" w:rsidRPr="00525A08" w:rsidRDefault="007312CA" w:rsidP="000E0F91">
            <w:pPr>
              <w:tabs>
                <w:tab w:val="left" w:pos="1987"/>
              </w:tabs>
              <w:jc w:val="both"/>
              <w:rPr>
                <w:b/>
                <w:bCs/>
                <w:sz w:val="22"/>
                <w:szCs w:val="22"/>
                <w:lang w:val="en-US"/>
              </w:rPr>
            </w:pPr>
            <w:r>
              <w:rPr>
                <w:b/>
                <w:bCs/>
                <w:sz w:val="22"/>
                <w:szCs w:val="22"/>
                <w:lang w:val="en-US"/>
              </w:rPr>
              <w:t xml:space="preserve">Specific Initiatives </w:t>
            </w:r>
          </w:p>
        </w:tc>
      </w:tr>
      <w:tr w:rsidR="004850C3" w:rsidRPr="00525A08" w14:paraId="4C9CF3A7" w14:textId="77777777" w:rsidTr="007276AE">
        <w:trPr>
          <w:trHeight w:val="4276"/>
        </w:trPr>
        <w:tc>
          <w:tcPr>
            <w:tcW w:w="0" w:type="auto"/>
            <w:vAlign w:val="center"/>
          </w:tcPr>
          <w:p w14:paraId="68C5419E" w14:textId="77777777" w:rsidR="007E389D" w:rsidRPr="00525A08" w:rsidRDefault="007E389D" w:rsidP="00FD59DB">
            <w:pPr>
              <w:rPr>
                <w:b/>
                <w:bCs/>
                <w:sz w:val="22"/>
                <w:szCs w:val="22"/>
              </w:rPr>
            </w:pPr>
            <w:r w:rsidRPr="00525A08">
              <w:rPr>
                <w:b/>
                <w:bCs/>
                <w:sz w:val="22"/>
                <w:szCs w:val="22"/>
              </w:rPr>
              <w:t>Complementary Urban Investments to Benefit from Megaprojects</w:t>
            </w:r>
          </w:p>
          <w:p w14:paraId="72732CA0" w14:textId="77777777" w:rsidR="007E389D" w:rsidRPr="00525A08" w:rsidRDefault="007E389D" w:rsidP="00FD59DB">
            <w:pPr>
              <w:spacing w:before="280" w:after="280"/>
              <w:rPr>
                <w:color w:val="000000" w:themeColor="text1"/>
                <w:sz w:val="22"/>
                <w:szCs w:val="22"/>
              </w:rPr>
            </w:pPr>
            <w:r w:rsidRPr="00525A08">
              <w:rPr>
                <w:color w:val="000000" w:themeColor="text1"/>
                <w:sz w:val="22"/>
                <w:szCs w:val="22"/>
              </w:rPr>
              <w:t>Enhance the benefits of agglomeration by investing in improving of service delivery and skills development</w:t>
            </w:r>
          </w:p>
          <w:p w14:paraId="4783FB59" w14:textId="77777777" w:rsidR="007E389D" w:rsidRPr="00525A08" w:rsidRDefault="007E389D" w:rsidP="00FD59DB">
            <w:pPr>
              <w:rPr>
                <w:sz w:val="22"/>
                <w:szCs w:val="22"/>
                <w:lang w:val="en-US"/>
              </w:rPr>
            </w:pPr>
          </w:p>
        </w:tc>
        <w:tc>
          <w:tcPr>
            <w:tcW w:w="0" w:type="auto"/>
            <w:vAlign w:val="center"/>
          </w:tcPr>
          <w:p w14:paraId="2D4E5DAD" w14:textId="77777777" w:rsidR="007E389D" w:rsidRPr="00525A08" w:rsidRDefault="007E389D" w:rsidP="00FD59DB">
            <w:pPr>
              <w:pStyle w:val="ListParagraph"/>
              <w:numPr>
                <w:ilvl w:val="0"/>
                <w:numId w:val="21"/>
              </w:numPr>
              <w:spacing w:before="280" w:after="280"/>
              <w:rPr>
                <w:sz w:val="22"/>
                <w:szCs w:val="22"/>
              </w:rPr>
            </w:pPr>
            <w:r w:rsidRPr="00525A08">
              <w:rPr>
                <w:sz w:val="22"/>
                <w:szCs w:val="22"/>
              </w:rPr>
              <w:t>Improve urban livability through public service delivery</w:t>
            </w:r>
          </w:p>
          <w:p w14:paraId="326C6F3E" w14:textId="77777777" w:rsidR="007E389D" w:rsidRPr="00525A08" w:rsidRDefault="007E389D" w:rsidP="00FD59DB">
            <w:pPr>
              <w:pStyle w:val="ListParagraph"/>
              <w:numPr>
                <w:ilvl w:val="0"/>
                <w:numId w:val="21"/>
              </w:numPr>
              <w:spacing w:before="280" w:after="280"/>
              <w:rPr>
                <w:sz w:val="22"/>
                <w:szCs w:val="22"/>
              </w:rPr>
            </w:pPr>
            <w:r w:rsidRPr="00525A08">
              <w:rPr>
                <w:sz w:val="22"/>
                <w:szCs w:val="22"/>
              </w:rPr>
              <w:t>Supply a skilled workforce to fill growing job demand</w:t>
            </w:r>
          </w:p>
          <w:p w14:paraId="04F47C9D" w14:textId="77777777" w:rsidR="007E389D" w:rsidRPr="00525A08" w:rsidRDefault="007E389D" w:rsidP="00FD59DB">
            <w:pPr>
              <w:pStyle w:val="ListParagraph"/>
              <w:numPr>
                <w:ilvl w:val="0"/>
                <w:numId w:val="21"/>
              </w:numPr>
              <w:spacing w:before="280" w:after="280"/>
              <w:rPr>
                <w:sz w:val="22"/>
                <w:szCs w:val="22"/>
              </w:rPr>
            </w:pPr>
            <w:r w:rsidRPr="00525A08">
              <w:rPr>
                <w:sz w:val="22"/>
                <w:szCs w:val="22"/>
              </w:rPr>
              <w:t>Improve the business climate</w:t>
            </w:r>
          </w:p>
          <w:p w14:paraId="325D3368" w14:textId="77777777" w:rsidR="007E389D" w:rsidRPr="00525A08" w:rsidRDefault="007E389D" w:rsidP="00FD59DB">
            <w:pPr>
              <w:spacing w:before="280" w:after="280"/>
              <w:rPr>
                <w:sz w:val="22"/>
                <w:szCs w:val="22"/>
              </w:rPr>
            </w:pPr>
          </w:p>
        </w:tc>
        <w:tc>
          <w:tcPr>
            <w:tcW w:w="0" w:type="auto"/>
            <w:vAlign w:val="center"/>
          </w:tcPr>
          <w:p w14:paraId="6F244F33" w14:textId="233F0653" w:rsidR="001930C3" w:rsidRPr="00D33B34" w:rsidRDefault="00840065" w:rsidP="00D33B34">
            <w:pPr>
              <w:spacing w:before="280" w:after="280"/>
              <w:rPr>
                <w:color w:val="000000" w:themeColor="text1"/>
                <w:sz w:val="22"/>
                <w:szCs w:val="22"/>
              </w:rPr>
            </w:pPr>
            <w:r>
              <w:rPr>
                <w:color w:val="000000" w:themeColor="text1"/>
                <w:sz w:val="22"/>
                <w:szCs w:val="22"/>
                <w:lang w:val="en-US"/>
              </w:rPr>
              <w:t xml:space="preserve">For instance, the economic benefits from the Rashakai SEZ could be broadened to the local economy and sustained over time by: </w:t>
            </w:r>
          </w:p>
          <w:p w14:paraId="3C89E23E" w14:textId="26BE166D" w:rsidR="007E389D" w:rsidRPr="00525A08" w:rsidRDefault="00840065" w:rsidP="00FD59DB">
            <w:pPr>
              <w:pStyle w:val="ListParagraph"/>
              <w:numPr>
                <w:ilvl w:val="0"/>
                <w:numId w:val="10"/>
              </w:numPr>
              <w:spacing w:before="280" w:after="280"/>
              <w:rPr>
                <w:color w:val="000000" w:themeColor="text1"/>
                <w:sz w:val="22"/>
                <w:szCs w:val="22"/>
              </w:rPr>
            </w:pPr>
            <w:r w:rsidRPr="00525A08">
              <w:rPr>
                <w:color w:val="000000" w:themeColor="text1"/>
                <w:sz w:val="22"/>
                <w:szCs w:val="22"/>
              </w:rPr>
              <w:t>Introduc</w:t>
            </w:r>
            <w:r>
              <w:rPr>
                <w:color w:val="000000" w:themeColor="text1"/>
                <w:sz w:val="22"/>
                <w:szCs w:val="22"/>
              </w:rPr>
              <w:t>ing</w:t>
            </w:r>
            <w:r w:rsidR="007E389D" w:rsidRPr="00525A08">
              <w:rPr>
                <w:color w:val="000000" w:themeColor="text1"/>
                <w:sz w:val="22"/>
                <w:szCs w:val="22"/>
              </w:rPr>
              <w:t xml:space="preserve"> programs for local</w:t>
            </w:r>
            <w:r w:rsidR="00FD59DB">
              <w:rPr>
                <w:color w:val="000000" w:themeColor="text1"/>
                <w:sz w:val="22"/>
                <w:szCs w:val="22"/>
              </w:rPr>
              <w:t xml:space="preserve"> </w:t>
            </w:r>
            <w:r w:rsidR="007E389D" w:rsidRPr="00525A08">
              <w:rPr>
                <w:color w:val="000000" w:themeColor="text1"/>
                <w:sz w:val="22"/>
                <w:szCs w:val="22"/>
              </w:rPr>
              <w:t>workforce development in line with expected demands from industry</w:t>
            </w:r>
          </w:p>
          <w:p w14:paraId="10B9269D" w14:textId="656F1156" w:rsidR="007E389D" w:rsidRPr="00525A08" w:rsidRDefault="007E389D" w:rsidP="00FD59DB">
            <w:pPr>
              <w:pStyle w:val="ListParagraph"/>
              <w:numPr>
                <w:ilvl w:val="0"/>
                <w:numId w:val="10"/>
              </w:numPr>
              <w:spacing w:before="280" w:after="280"/>
              <w:rPr>
                <w:color w:val="000000" w:themeColor="text1"/>
                <w:sz w:val="22"/>
                <w:szCs w:val="22"/>
              </w:rPr>
            </w:pPr>
            <w:r w:rsidRPr="00525A08">
              <w:rPr>
                <w:color w:val="000000" w:themeColor="text1"/>
                <w:sz w:val="22"/>
                <w:szCs w:val="22"/>
              </w:rPr>
              <w:t>Review</w:t>
            </w:r>
            <w:r w:rsidR="00840065">
              <w:rPr>
                <w:color w:val="000000" w:themeColor="text1"/>
                <w:sz w:val="22"/>
                <w:szCs w:val="22"/>
              </w:rPr>
              <w:t>ing</w:t>
            </w:r>
            <w:r w:rsidRPr="00525A08">
              <w:rPr>
                <w:color w:val="000000" w:themeColor="text1"/>
                <w:sz w:val="22"/>
                <w:szCs w:val="22"/>
              </w:rPr>
              <w:t xml:space="preserve"> land-use regulations to facilitate new housing construction</w:t>
            </w:r>
          </w:p>
          <w:p w14:paraId="0FABCB25" w14:textId="0B881790" w:rsidR="007E389D" w:rsidRPr="00525A08" w:rsidRDefault="007E389D" w:rsidP="00D33B34">
            <w:pPr>
              <w:pStyle w:val="ListParagraph"/>
              <w:numPr>
                <w:ilvl w:val="0"/>
                <w:numId w:val="10"/>
              </w:numPr>
              <w:spacing w:before="280" w:after="280"/>
            </w:pPr>
            <w:r w:rsidRPr="00525A08">
              <w:rPr>
                <w:color w:val="000000" w:themeColor="text1"/>
                <w:sz w:val="22"/>
                <w:szCs w:val="22"/>
              </w:rPr>
              <w:t>Upgrad</w:t>
            </w:r>
            <w:r w:rsidR="00840065">
              <w:rPr>
                <w:color w:val="000000" w:themeColor="text1"/>
                <w:sz w:val="22"/>
                <w:szCs w:val="22"/>
              </w:rPr>
              <w:t>ing</w:t>
            </w:r>
            <w:r w:rsidRPr="00525A08">
              <w:rPr>
                <w:color w:val="000000" w:themeColor="text1"/>
                <w:sz w:val="22"/>
                <w:szCs w:val="22"/>
              </w:rPr>
              <w:t xml:space="preserve"> service delivery units to effectively meet expected demands on services such as water and sanitati</w:t>
            </w:r>
            <w:r w:rsidR="007276AE">
              <w:rPr>
                <w:color w:val="000000" w:themeColor="text1"/>
                <w:sz w:val="22"/>
                <w:szCs w:val="22"/>
              </w:rPr>
              <w:t xml:space="preserve">on </w:t>
            </w:r>
          </w:p>
        </w:tc>
      </w:tr>
      <w:tr w:rsidR="004850C3" w:rsidRPr="00525A08" w14:paraId="141AF663" w14:textId="77777777" w:rsidTr="00FD59DB">
        <w:trPr>
          <w:trHeight w:val="20"/>
        </w:trPr>
        <w:tc>
          <w:tcPr>
            <w:tcW w:w="0" w:type="auto"/>
            <w:vAlign w:val="center"/>
          </w:tcPr>
          <w:p w14:paraId="3C3C23C3" w14:textId="7EFC9EAA" w:rsidR="007E389D" w:rsidRPr="00D33B34" w:rsidRDefault="008A619F" w:rsidP="00FD59DB">
            <w:pPr>
              <w:tabs>
                <w:tab w:val="left" w:pos="1987"/>
              </w:tabs>
              <w:rPr>
                <w:b/>
                <w:bCs/>
                <w:sz w:val="22"/>
                <w:szCs w:val="22"/>
                <w:lang w:val="en-US"/>
              </w:rPr>
            </w:pPr>
            <w:r>
              <w:rPr>
                <w:b/>
                <w:bCs/>
                <w:sz w:val="22"/>
                <w:szCs w:val="22"/>
                <w:lang w:val="en-US"/>
              </w:rPr>
              <w:t xml:space="preserve">Develop new policy coordination mechanisms across federal, provincial and local tiers </w:t>
            </w:r>
          </w:p>
          <w:p w14:paraId="6A34BE5D" w14:textId="77777777" w:rsidR="007E389D" w:rsidRPr="00525A08" w:rsidRDefault="007E389D" w:rsidP="00FD59DB">
            <w:pPr>
              <w:tabs>
                <w:tab w:val="left" w:pos="1987"/>
              </w:tabs>
              <w:rPr>
                <w:b/>
                <w:bCs/>
                <w:sz w:val="22"/>
                <w:szCs w:val="22"/>
              </w:rPr>
            </w:pPr>
          </w:p>
          <w:p w14:paraId="0477DD6A" w14:textId="77777777" w:rsidR="007E389D" w:rsidRPr="00525A08" w:rsidRDefault="007E389D" w:rsidP="00FD59DB">
            <w:pPr>
              <w:tabs>
                <w:tab w:val="left" w:pos="1987"/>
              </w:tabs>
              <w:rPr>
                <w:sz w:val="22"/>
                <w:szCs w:val="22"/>
                <w:lang w:val="en-US"/>
              </w:rPr>
            </w:pPr>
            <w:r w:rsidRPr="00525A08">
              <w:rPr>
                <w:sz w:val="22"/>
                <w:szCs w:val="22"/>
              </w:rPr>
              <w:t>Create singular focus across all levels of government on economic development policies</w:t>
            </w:r>
          </w:p>
        </w:tc>
        <w:tc>
          <w:tcPr>
            <w:tcW w:w="0" w:type="auto"/>
            <w:vAlign w:val="center"/>
          </w:tcPr>
          <w:p w14:paraId="0575E701" w14:textId="77777777" w:rsidR="007E389D" w:rsidRPr="00525A08" w:rsidRDefault="007E389D" w:rsidP="00FD59DB">
            <w:pPr>
              <w:pStyle w:val="ListParagraph"/>
              <w:numPr>
                <w:ilvl w:val="0"/>
                <w:numId w:val="22"/>
              </w:numPr>
              <w:tabs>
                <w:tab w:val="left" w:pos="1987"/>
              </w:tabs>
              <w:rPr>
                <w:sz w:val="22"/>
                <w:szCs w:val="22"/>
              </w:rPr>
            </w:pPr>
            <w:r w:rsidRPr="00525A08">
              <w:rPr>
                <w:sz w:val="22"/>
                <w:szCs w:val="22"/>
              </w:rPr>
              <w:t>Government interventions to improve development outcomes should be aligned to the economic potential of each district</w:t>
            </w:r>
          </w:p>
          <w:p w14:paraId="172BCD62" w14:textId="77777777" w:rsidR="007E389D" w:rsidRPr="00525A08" w:rsidRDefault="007E389D" w:rsidP="00FD59DB">
            <w:pPr>
              <w:pStyle w:val="ListParagraph"/>
              <w:numPr>
                <w:ilvl w:val="0"/>
                <w:numId w:val="22"/>
              </w:numPr>
              <w:tabs>
                <w:tab w:val="left" w:pos="1987"/>
              </w:tabs>
              <w:rPr>
                <w:sz w:val="22"/>
                <w:szCs w:val="22"/>
              </w:rPr>
            </w:pPr>
            <w:r w:rsidRPr="00525A08">
              <w:rPr>
                <w:sz w:val="22"/>
                <w:szCs w:val="22"/>
              </w:rPr>
              <w:t>To achieve the development objectives, municipal finance must be strengthened to generate revenue</w:t>
            </w:r>
          </w:p>
          <w:p w14:paraId="0672EF0A" w14:textId="77777777" w:rsidR="007E389D" w:rsidRPr="00525A08" w:rsidRDefault="007E389D" w:rsidP="00FD59DB">
            <w:pPr>
              <w:pStyle w:val="ListParagraph"/>
              <w:numPr>
                <w:ilvl w:val="0"/>
                <w:numId w:val="22"/>
              </w:numPr>
              <w:tabs>
                <w:tab w:val="left" w:pos="1987"/>
              </w:tabs>
              <w:rPr>
                <w:sz w:val="22"/>
                <w:szCs w:val="22"/>
              </w:rPr>
            </w:pPr>
            <w:r w:rsidRPr="00525A08">
              <w:rPr>
                <w:sz w:val="22"/>
                <w:szCs w:val="22"/>
              </w:rPr>
              <w:t>Local economic planning must be improved by strengthening local governance</w:t>
            </w:r>
          </w:p>
        </w:tc>
        <w:tc>
          <w:tcPr>
            <w:tcW w:w="0" w:type="auto"/>
            <w:vAlign w:val="center"/>
          </w:tcPr>
          <w:p w14:paraId="0248FC39" w14:textId="43F4BF90" w:rsidR="007E389D" w:rsidRPr="00525A08" w:rsidRDefault="009C4595" w:rsidP="00FD59DB">
            <w:pPr>
              <w:pStyle w:val="ListParagraph"/>
              <w:numPr>
                <w:ilvl w:val="0"/>
                <w:numId w:val="23"/>
              </w:numPr>
              <w:tabs>
                <w:tab w:val="left" w:pos="1987"/>
              </w:tabs>
              <w:rPr>
                <w:sz w:val="22"/>
                <w:szCs w:val="22"/>
              </w:rPr>
            </w:pPr>
            <w:r>
              <w:rPr>
                <w:sz w:val="22"/>
                <w:szCs w:val="22"/>
              </w:rPr>
              <w:t xml:space="preserve">Give Tehsils with large shares of non-agricultural workers ‘urban’ status under the Local Government Act to make them eligible for urban development funding and technical </w:t>
            </w:r>
            <w:r w:rsidR="004850C3">
              <w:rPr>
                <w:sz w:val="22"/>
                <w:szCs w:val="22"/>
              </w:rPr>
              <w:t xml:space="preserve">assistance </w:t>
            </w:r>
          </w:p>
          <w:p w14:paraId="4500C2EA" w14:textId="423D0B2B" w:rsidR="007E389D" w:rsidRPr="00525A08" w:rsidRDefault="007E389D" w:rsidP="00FD59DB">
            <w:pPr>
              <w:pStyle w:val="ListParagraph"/>
              <w:numPr>
                <w:ilvl w:val="0"/>
                <w:numId w:val="23"/>
              </w:numPr>
              <w:tabs>
                <w:tab w:val="left" w:pos="1987"/>
              </w:tabs>
              <w:rPr>
                <w:sz w:val="22"/>
                <w:szCs w:val="22"/>
              </w:rPr>
            </w:pPr>
            <w:r w:rsidRPr="00525A08">
              <w:rPr>
                <w:sz w:val="22"/>
                <w:szCs w:val="22"/>
              </w:rPr>
              <w:t>Improve inter-district coordination around mega projects</w:t>
            </w:r>
            <w:r w:rsidR="004850C3">
              <w:rPr>
                <w:sz w:val="22"/>
                <w:szCs w:val="22"/>
              </w:rPr>
              <w:t xml:space="preserve"> through new mechanisms e.g. a Greater Peshawar Valley Authority for Rashakai SEZ </w:t>
            </w:r>
          </w:p>
          <w:p w14:paraId="49426B4B" w14:textId="3446FC43" w:rsidR="007E389D" w:rsidRPr="00525A08" w:rsidRDefault="007E389D" w:rsidP="00FD59DB">
            <w:pPr>
              <w:pStyle w:val="ListParagraph"/>
              <w:numPr>
                <w:ilvl w:val="0"/>
                <w:numId w:val="23"/>
              </w:numPr>
              <w:tabs>
                <w:tab w:val="left" w:pos="1987"/>
              </w:tabs>
              <w:rPr>
                <w:sz w:val="22"/>
                <w:szCs w:val="22"/>
              </w:rPr>
            </w:pPr>
            <w:r w:rsidRPr="00525A08">
              <w:rPr>
                <w:sz w:val="22"/>
                <w:szCs w:val="22"/>
              </w:rPr>
              <w:t>Strengthen UPU-KP as a technical arm to enhance local economic development planning</w:t>
            </w:r>
          </w:p>
        </w:tc>
      </w:tr>
      <w:tr w:rsidR="004850C3" w:rsidRPr="00525A08" w14:paraId="3363B7E8" w14:textId="77777777" w:rsidTr="00FD59DB">
        <w:trPr>
          <w:trHeight w:val="20"/>
        </w:trPr>
        <w:tc>
          <w:tcPr>
            <w:tcW w:w="0" w:type="auto"/>
            <w:vAlign w:val="center"/>
          </w:tcPr>
          <w:p w14:paraId="4831A9B6" w14:textId="5ADD143D" w:rsidR="007E389D" w:rsidRPr="001522C4" w:rsidRDefault="007E389D" w:rsidP="001522C4">
            <w:pPr>
              <w:pStyle w:val="Heading3"/>
              <w:numPr>
                <w:ilvl w:val="0"/>
                <w:numId w:val="0"/>
              </w:numPr>
              <w:rPr>
                <w:sz w:val="22"/>
                <w:szCs w:val="22"/>
              </w:rPr>
            </w:pPr>
            <w:bookmarkStart w:id="1" w:name="_Toc78313587"/>
            <w:r w:rsidRPr="00525A08">
              <w:rPr>
                <w:sz w:val="22"/>
                <w:szCs w:val="22"/>
              </w:rPr>
              <w:lastRenderedPageBreak/>
              <w:t>Improving Service Delivery and Land-Use Planning via Local Governments</w:t>
            </w:r>
            <w:bookmarkEnd w:id="1"/>
          </w:p>
          <w:p w14:paraId="34487AD8" w14:textId="77777777" w:rsidR="007E389D" w:rsidRPr="00FD59DB" w:rsidRDefault="007E389D" w:rsidP="00FD59DB">
            <w:pPr>
              <w:spacing w:before="280" w:after="280"/>
              <w:rPr>
                <w:color w:val="000000" w:themeColor="text1"/>
                <w:sz w:val="22"/>
                <w:szCs w:val="22"/>
              </w:rPr>
            </w:pPr>
            <w:r w:rsidRPr="00FD59DB">
              <w:rPr>
                <w:color w:val="000000" w:themeColor="text1"/>
                <w:sz w:val="22"/>
                <w:szCs w:val="22"/>
              </w:rPr>
              <w:t xml:space="preserve">Truly empower urban elected local governments to undertake decisions around local economic development planning and public service provision </w:t>
            </w:r>
          </w:p>
          <w:p w14:paraId="5B9D6E22" w14:textId="77777777" w:rsidR="007E389D" w:rsidRPr="00525A08" w:rsidRDefault="007E389D" w:rsidP="00FD59DB">
            <w:pPr>
              <w:tabs>
                <w:tab w:val="left" w:pos="1987"/>
              </w:tabs>
              <w:rPr>
                <w:sz w:val="22"/>
                <w:szCs w:val="22"/>
                <w:lang w:val="en-US"/>
              </w:rPr>
            </w:pPr>
          </w:p>
        </w:tc>
        <w:tc>
          <w:tcPr>
            <w:tcW w:w="0" w:type="auto"/>
            <w:vAlign w:val="center"/>
          </w:tcPr>
          <w:p w14:paraId="4196FAFF" w14:textId="77777777" w:rsidR="007E389D" w:rsidRPr="00525A08" w:rsidRDefault="007E389D" w:rsidP="00FD59DB">
            <w:pPr>
              <w:pStyle w:val="ListParagraph"/>
              <w:numPr>
                <w:ilvl w:val="0"/>
                <w:numId w:val="24"/>
              </w:numPr>
              <w:rPr>
                <w:sz w:val="22"/>
                <w:szCs w:val="22"/>
              </w:rPr>
            </w:pPr>
            <w:r w:rsidRPr="00525A08">
              <w:rPr>
                <w:sz w:val="22"/>
                <w:szCs w:val="22"/>
              </w:rPr>
              <w:t>Undertaking smaller steps within local government jurisdiction in close coordination with provincial and federal agencies to improve service delivery</w:t>
            </w:r>
          </w:p>
          <w:p w14:paraId="5827F103" w14:textId="77777777" w:rsidR="007E389D" w:rsidRPr="00525A08" w:rsidRDefault="007E389D" w:rsidP="00FD59DB">
            <w:pPr>
              <w:pStyle w:val="ListParagraph"/>
              <w:numPr>
                <w:ilvl w:val="0"/>
                <w:numId w:val="24"/>
              </w:numPr>
              <w:rPr>
                <w:sz w:val="22"/>
                <w:szCs w:val="22"/>
              </w:rPr>
            </w:pPr>
            <w:r w:rsidRPr="00525A08">
              <w:rPr>
                <w:sz w:val="22"/>
                <w:szCs w:val="22"/>
              </w:rPr>
              <w:t>Contribute to master planning of cities and SEZs</w:t>
            </w:r>
          </w:p>
          <w:p w14:paraId="0F55DAE8" w14:textId="77777777" w:rsidR="007E389D" w:rsidRPr="00525A08" w:rsidRDefault="007E389D" w:rsidP="00FD59DB">
            <w:pPr>
              <w:tabs>
                <w:tab w:val="left" w:pos="1987"/>
              </w:tabs>
              <w:rPr>
                <w:sz w:val="22"/>
                <w:szCs w:val="22"/>
              </w:rPr>
            </w:pPr>
          </w:p>
        </w:tc>
        <w:tc>
          <w:tcPr>
            <w:tcW w:w="0" w:type="auto"/>
            <w:vAlign w:val="center"/>
          </w:tcPr>
          <w:p w14:paraId="6BBBAF73" w14:textId="3B3C7F1E" w:rsidR="007E389D" w:rsidRPr="00525A08" w:rsidRDefault="007E389D" w:rsidP="00FD59DB">
            <w:pPr>
              <w:pStyle w:val="ListParagraph"/>
              <w:numPr>
                <w:ilvl w:val="0"/>
                <w:numId w:val="25"/>
              </w:numPr>
              <w:spacing w:before="280" w:after="280"/>
              <w:rPr>
                <w:sz w:val="22"/>
                <w:szCs w:val="22"/>
              </w:rPr>
            </w:pPr>
            <w:r w:rsidRPr="00525A08">
              <w:rPr>
                <w:sz w:val="22"/>
                <w:szCs w:val="22"/>
              </w:rPr>
              <w:t>Strengthen fiscal position of local governments</w:t>
            </w:r>
            <w:r w:rsidR="00FA25D6">
              <w:rPr>
                <w:sz w:val="22"/>
                <w:szCs w:val="22"/>
              </w:rPr>
              <w:t xml:space="preserve">, for instance, by </w:t>
            </w:r>
            <w:r w:rsidR="002B6F28">
              <w:rPr>
                <w:sz w:val="22"/>
                <w:szCs w:val="22"/>
              </w:rPr>
              <w:t xml:space="preserve">allowing Tehsil </w:t>
            </w:r>
            <w:r w:rsidR="00F3754E">
              <w:rPr>
                <w:sz w:val="22"/>
                <w:szCs w:val="22"/>
              </w:rPr>
              <w:t xml:space="preserve">governments </w:t>
            </w:r>
            <w:r w:rsidR="002B6F28">
              <w:rPr>
                <w:sz w:val="22"/>
                <w:szCs w:val="22"/>
              </w:rPr>
              <w:t>to set rates, levy and collect the Urban Immoveable Property Tax as</w:t>
            </w:r>
            <w:r w:rsidR="00F3754E">
              <w:rPr>
                <w:sz w:val="22"/>
                <w:szCs w:val="22"/>
              </w:rPr>
              <w:t xml:space="preserve"> empowered by the Local Government Act</w:t>
            </w:r>
          </w:p>
          <w:p w14:paraId="27268009" w14:textId="5D5768C7" w:rsidR="007E389D" w:rsidRPr="00525A08" w:rsidRDefault="007E389D" w:rsidP="00FD59DB">
            <w:pPr>
              <w:pStyle w:val="ListParagraph"/>
              <w:numPr>
                <w:ilvl w:val="0"/>
                <w:numId w:val="25"/>
              </w:numPr>
              <w:spacing w:before="280" w:after="280"/>
              <w:rPr>
                <w:sz w:val="22"/>
                <w:szCs w:val="22"/>
              </w:rPr>
            </w:pPr>
            <w:r w:rsidRPr="00525A08">
              <w:rPr>
                <w:sz w:val="22"/>
                <w:szCs w:val="22"/>
              </w:rPr>
              <w:t>Strengthen social compact and quality of service position</w:t>
            </w:r>
            <w:r w:rsidR="00882524">
              <w:rPr>
                <w:sz w:val="22"/>
                <w:szCs w:val="22"/>
              </w:rPr>
              <w:t>, for instance, by introducing participatory budgeting</w:t>
            </w:r>
            <w:r w:rsidR="003A33ED">
              <w:rPr>
                <w:sz w:val="22"/>
                <w:szCs w:val="22"/>
              </w:rPr>
              <w:t xml:space="preserve"> (first piloted in Porto Allegre, Brazil)</w:t>
            </w:r>
            <w:r w:rsidR="00882524">
              <w:rPr>
                <w:sz w:val="22"/>
                <w:szCs w:val="22"/>
              </w:rPr>
              <w:t xml:space="preserve"> </w:t>
            </w:r>
            <w:r w:rsidR="003A33ED">
              <w:rPr>
                <w:sz w:val="22"/>
                <w:szCs w:val="22"/>
              </w:rPr>
              <w:t>to allow local citizens more influence over local public spending</w:t>
            </w:r>
          </w:p>
          <w:p w14:paraId="0B0AAB8B" w14:textId="28038017" w:rsidR="007E389D" w:rsidRPr="00525A08" w:rsidRDefault="007E389D" w:rsidP="00FD59DB">
            <w:pPr>
              <w:pStyle w:val="ListParagraph"/>
              <w:numPr>
                <w:ilvl w:val="0"/>
                <w:numId w:val="25"/>
              </w:numPr>
              <w:spacing w:before="280" w:after="280"/>
              <w:rPr>
                <w:sz w:val="22"/>
                <w:szCs w:val="22"/>
              </w:rPr>
            </w:pPr>
            <w:r w:rsidRPr="00525A08">
              <w:rPr>
                <w:sz w:val="22"/>
                <w:szCs w:val="22"/>
              </w:rPr>
              <w:t>Improve land use policies</w:t>
            </w:r>
            <w:r w:rsidR="00E31EDC">
              <w:rPr>
                <w:sz w:val="22"/>
                <w:szCs w:val="22"/>
              </w:rPr>
              <w:t xml:space="preserve"> by finalizing and adopting land-use plans being developed by the Urban Policy and Planning Unit </w:t>
            </w:r>
          </w:p>
        </w:tc>
      </w:tr>
      <w:tr w:rsidR="004850C3" w:rsidRPr="00525A08" w14:paraId="69D38865" w14:textId="77777777" w:rsidTr="00FD59DB">
        <w:trPr>
          <w:trHeight w:val="20"/>
        </w:trPr>
        <w:tc>
          <w:tcPr>
            <w:tcW w:w="0" w:type="auto"/>
            <w:vAlign w:val="center"/>
          </w:tcPr>
          <w:p w14:paraId="645C14AF" w14:textId="3B9260B4" w:rsidR="00BE4031" w:rsidRPr="00BE4031" w:rsidRDefault="007E389D" w:rsidP="00BE4031">
            <w:pPr>
              <w:pStyle w:val="Heading3"/>
              <w:numPr>
                <w:ilvl w:val="0"/>
                <w:numId w:val="0"/>
              </w:numPr>
              <w:rPr>
                <w:sz w:val="22"/>
                <w:szCs w:val="22"/>
              </w:rPr>
            </w:pPr>
            <w:bookmarkStart w:id="2" w:name="_Toc78313588"/>
            <w:r w:rsidRPr="00525A08">
              <w:rPr>
                <w:sz w:val="22"/>
                <w:szCs w:val="22"/>
              </w:rPr>
              <w:t>Developing Identity of Cities as Hubs of Economic Activity &amp; Trade</w:t>
            </w:r>
            <w:bookmarkEnd w:id="2"/>
            <w:r w:rsidRPr="00525A08">
              <w:rPr>
                <w:sz w:val="22"/>
                <w:szCs w:val="22"/>
              </w:rPr>
              <w:t xml:space="preserve"> </w:t>
            </w:r>
          </w:p>
          <w:p w14:paraId="3A7BF060" w14:textId="77777777" w:rsidR="007E389D" w:rsidRPr="00525A08" w:rsidRDefault="007E389D" w:rsidP="00FD59DB">
            <w:pPr>
              <w:spacing w:before="280" w:after="280"/>
              <w:rPr>
                <w:color w:val="000000" w:themeColor="text1"/>
                <w:sz w:val="22"/>
                <w:szCs w:val="22"/>
              </w:rPr>
            </w:pPr>
            <w:r w:rsidRPr="00525A08">
              <w:rPr>
                <w:color w:val="000000" w:themeColor="text1"/>
                <w:sz w:val="22"/>
                <w:szCs w:val="22"/>
              </w:rPr>
              <w:t>Help urban centers define their economic identity to inform economic planning and investment decisions</w:t>
            </w:r>
          </w:p>
          <w:p w14:paraId="3FC17661" w14:textId="77777777" w:rsidR="007E389D" w:rsidRPr="00525A08" w:rsidRDefault="007E389D" w:rsidP="00FD59DB">
            <w:pPr>
              <w:tabs>
                <w:tab w:val="left" w:pos="1987"/>
              </w:tabs>
              <w:rPr>
                <w:sz w:val="22"/>
                <w:szCs w:val="22"/>
              </w:rPr>
            </w:pPr>
          </w:p>
          <w:p w14:paraId="7BE74977" w14:textId="77777777" w:rsidR="007E389D" w:rsidRPr="00525A08" w:rsidRDefault="007E389D" w:rsidP="00FD59DB">
            <w:pPr>
              <w:tabs>
                <w:tab w:val="left" w:pos="1987"/>
              </w:tabs>
              <w:rPr>
                <w:sz w:val="22"/>
                <w:szCs w:val="22"/>
              </w:rPr>
            </w:pPr>
          </w:p>
          <w:p w14:paraId="72FA5F73" w14:textId="77777777" w:rsidR="007E389D" w:rsidRPr="00525A08" w:rsidRDefault="007E389D" w:rsidP="00FD59DB">
            <w:pPr>
              <w:tabs>
                <w:tab w:val="left" w:pos="1987"/>
              </w:tabs>
              <w:rPr>
                <w:sz w:val="22"/>
                <w:szCs w:val="22"/>
              </w:rPr>
            </w:pPr>
          </w:p>
        </w:tc>
        <w:tc>
          <w:tcPr>
            <w:tcW w:w="0" w:type="auto"/>
            <w:vAlign w:val="center"/>
          </w:tcPr>
          <w:p w14:paraId="0A2CBD7C" w14:textId="77777777" w:rsidR="007E389D" w:rsidRPr="00525A08" w:rsidRDefault="007E389D" w:rsidP="00FD59DB">
            <w:pPr>
              <w:pStyle w:val="ListParagraph"/>
              <w:numPr>
                <w:ilvl w:val="0"/>
                <w:numId w:val="26"/>
              </w:numPr>
              <w:rPr>
                <w:sz w:val="22"/>
                <w:szCs w:val="22"/>
              </w:rPr>
            </w:pPr>
            <w:r w:rsidRPr="00525A08">
              <w:rPr>
                <w:sz w:val="22"/>
                <w:szCs w:val="22"/>
              </w:rPr>
              <w:t xml:space="preserve">Reclaim Peshawar’s role as a hub of regional trade and as a commercial center to become a major growth node in the country. </w:t>
            </w:r>
          </w:p>
          <w:p w14:paraId="716DF784" w14:textId="77777777" w:rsidR="007E389D" w:rsidRPr="00525A08" w:rsidRDefault="007E389D" w:rsidP="00FD59DB">
            <w:pPr>
              <w:pStyle w:val="ListParagraph"/>
              <w:numPr>
                <w:ilvl w:val="0"/>
                <w:numId w:val="26"/>
              </w:numPr>
              <w:rPr>
                <w:sz w:val="22"/>
                <w:szCs w:val="22"/>
              </w:rPr>
            </w:pPr>
            <w:r w:rsidRPr="00525A08">
              <w:rPr>
                <w:sz w:val="22"/>
                <w:szCs w:val="22"/>
              </w:rPr>
              <w:t xml:space="preserve">Focus on trade links with India, China and Central Asia by playing KP’s natural role as a connecter between Central Asia and India and China with the potential rents accruing to the province that can be later invested in building a strong manufacturing and export base for the future. </w:t>
            </w:r>
          </w:p>
          <w:p w14:paraId="22BD6902" w14:textId="77777777" w:rsidR="007E389D" w:rsidRPr="00525A08" w:rsidRDefault="007E389D" w:rsidP="00FD59DB">
            <w:pPr>
              <w:tabs>
                <w:tab w:val="left" w:pos="1987"/>
              </w:tabs>
              <w:rPr>
                <w:sz w:val="22"/>
                <w:szCs w:val="22"/>
              </w:rPr>
            </w:pPr>
          </w:p>
        </w:tc>
        <w:tc>
          <w:tcPr>
            <w:tcW w:w="0" w:type="auto"/>
            <w:vAlign w:val="center"/>
          </w:tcPr>
          <w:p w14:paraId="5772347D" w14:textId="1557C6A5" w:rsidR="007E389D" w:rsidRPr="00525A08" w:rsidRDefault="007E389D" w:rsidP="00FD59DB">
            <w:pPr>
              <w:pStyle w:val="ListParagraph"/>
              <w:numPr>
                <w:ilvl w:val="0"/>
                <w:numId w:val="15"/>
              </w:numPr>
              <w:spacing w:before="280" w:after="280"/>
              <w:ind w:left="468"/>
              <w:rPr>
                <w:sz w:val="22"/>
                <w:szCs w:val="22"/>
              </w:rPr>
            </w:pPr>
            <w:r w:rsidRPr="00525A08">
              <w:rPr>
                <w:sz w:val="22"/>
                <w:szCs w:val="22"/>
              </w:rPr>
              <w:t>Define a city’s economic identity</w:t>
            </w:r>
            <w:r w:rsidR="000B7056">
              <w:rPr>
                <w:sz w:val="22"/>
                <w:szCs w:val="22"/>
              </w:rPr>
              <w:t xml:space="preserve">, for instance, through tourism projects </w:t>
            </w:r>
            <w:r w:rsidR="002F28A7">
              <w:rPr>
                <w:sz w:val="22"/>
                <w:szCs w:val="22"/>
              </w:rPr>
              <w:t xml:space="preserve">which leverage private investment through PPPs </w:t>
            </w:r>
          </w:p>
          <w:p w14:paraId="641CBA10" w14:textId="67F47044" w:rsidR="007E389D" w:rsidRDefault="007E389D" w:rsidP="00FD59DB">
            <w:pPr>
              <w:pStyle w:val="ListParagraph"/>
              <w:numPr>
                <w:ilvl w:val="0"/>
                <w:numId w:val="15"/>
              </w:numPr>
              <w:spacing w:before="280" w:after="280"/>
              <w:ind w:left="468"/>
              <w:rPr>
                <w:sz w:val="22"/>
                <w:szCs w:val="22"/>
              </w:rPr>
            </w:pPr>
            <w:r w:rsidRPr="00525A08">
              <w:rPr>
                <w:sz w:val="22"/>
                <w:szCs w:val="22"/>
              </w:rPr>
              <w:t>Make economic planning a function of local government</w:t>
            </w:r>
            <w:r w:rsidR="002F28A7">
              <w:rPr>
                <w:sz w:val="22"/>
                <w:szCs w:val="22"/>
              </w:rPr>
              <w:t xml:space="preserve"> with assistance from a central hub </w:t>
            </w:r>
            <w:r w:rsidR="002371ED">
              <w:rPr>
                <w:sz w:val="22"/>
                <w:szCs w:val="22"/>
              </w:rPr>
              <w:t xml:space="preserve">such as the UPU-KP in collaboration with local business forums </w:t>
            </w:r>
          </w:p>
          <w:p w14:paraId="5354732E" w14:textId="21EDB4A0" w:rsidR="00025BE7" w:rsidRPr="00525A08" w:rsidRDefault="00025BE7" w:rsidP="00FD59DB">
            <w:pPr>
              <w:pStyle w:val="ListParagraph"/>
              <w:numPr>
                <w:ilvl w:val="0"/>
                <w:numId w:val="15"/>
              </w:numPr>
              <w:spacing w:before="280" w:after="280"/>
              <w:ind w:left="468"/>
              <w:rPr>
                <w:sz w:val="22"/>
                <w:szCs w:val="22"/>
              </w:rPr>
            </w:pPr>
            <w:r>
              <w:rPr>
                <w:sz w:val="22"/>
                <w:szCs w:val="22"/>
              </w:rPr>
              <w:t xml:space="preserve">Improve trade facilitation </w:t>
            </w:r>
            <w:r w:rsidR="00825033">
              <w:rPr>
                <w:sz w:val="22"/>
                <w:szCs w:val="22"/>
              </w:rPr>
              <w:t xml:space="preserve">by building on transit trade to Central Asia with added services such as </w:t>
            </w:r>
            <w:r w:rsidR="00825033" w:rsidRPr="00BE4031">
              <w:rPr>
                <w:color w:val="000000"/>
                <w:sz w:val="22"/>
                <w:szCs w:val="22"/>
              </w:rPr>
              <w:t>dry fruit processing, cleaning and packaging.</w:t>
            </w:r>
            <w:r w:rsidR="00825033">
              <w:rPr>
                <w:color w:val="000000"/>
              </w:rPr>
              <w:t xml:space="preserve"> </w:t>
            </w:r>
          </w:p>
        </w:tc>
      </w:tr>
    </w:tbl>
    <w:p w14:paraId="1564AEAF" w14:textId="77777777" w:rsidR="00B954D7" w:rsidRPr="003143E3" w:rsidRDefault="00B954D7" w:rsidP="00ED2FC3">
      <w:pPr>
        <w:tabs>
          <w:tab w:val="left" w:pos="1987"/>
        </w:tabs>
        <w:jc w:val="both"/>
        <w:rPr>
          <w:sz w:val="22"/>
          <w:szCs w:val="22"/>
        </w:rPr>
      </w:pPr>
    </w:p>
    <w:p w14:paraId="28112EBA" w14:textId="77777777" w:rsidR="00026746" w:rsidRDefault="00026746" w:rsidP="00ED2FC3">
      <w:pPr>
        <w:jc w:val="both"/>
        <w:rPr>
          <w:sz w:val="22"/>
          <w:szCs w:val="22"/>
        </w:rPr>
      </w:pPr>
    </w:p>
    <w:p w14:paraId="789D7A29" w14:textId="4C6478BF" w:rsidR="00026746" w:rsidRPr="00026746" w:rsidRDefault="00225992" w:rsidP="00ED2FC3">
      <w:pPr>
        <w:jc w:val="both"/>
        <w:rPr>
          <w:color w:val="C00000"/>
          <w:sz w:val="22"/>
          <w:szCs w:val="22"/>
        </w:rPr>
      </w:pPr>
      <w:r w:rsidRPr="003143E3">
        <w:rPr>
          <w:sz w:val="22"/>
          <w:szCs w:val="22"/>
        </w:rPr>
        <w:br w:type="page"/>
      </w:r>
    </w:p>
    <w:p w14:paraId="47036B6E" w14:textId="77777777" w:rsidR="00026746" w:rsidRDefault="00026746" w:rsidP="00ED2FC3">
      <w:pPr>
        <w:pStyle w:val="Heading1"/>
        <w:numPr>
          <w:ilvl w:val="0"/>
          <w:numId w:val="0"/>
        </w:numPr>
        <w:jc w:val="both"/>
        <w:sectPr w:rsidR="00026746" w:rsidSect="007C03C6">
          <w:pgSz w:w="15840" w:h="12240" w:orient="landscape"/>
          <w:pgMar w:top="628" w:right="1440" w:bottom="1440" w:left="1440" w:header="720" w:footer="720" w:gutter="0"/>
          <w:pgNumType w:start="6"/>
          <w:cols w:space="720"/>
          <w:docGrid w:linePitch="326"/>
        </w:sectPr>
      </w:pPr>
    </w:p>
    <w:p w14:paraId="4F5A7DF8" w14:textId="5D9F6570" w:rsidR="00026746" w:rsidRPr="00353C5A" w:rsidRDefault="00026746" w:rsidP="00ED2FC3">
      <w:pPr>
        <w:jc w:val="both"/>
      </w:pPr>
    </w:p>
    <w:p w14:paraId="17C10F55" w14:textId="457908FC" w:rsidR="00FE14CB" w:rsidRDefault="005E7A38" w:rsidP="00ED2FC3">
      <w:pPr>
        <w:pStyle w:val="Heading1"/>
        <w:jc w:val="both"/>
      </w:pPr>
      <w:bookmarkStart w:id="3" w:name="_Toc78313589"/>
      <w:r>
        <w:t>Introduction</w:t>
      </w:r>
      <w:bookmarkEnd w:id="3"/>
    </w:p>
    <w:p w14:paraId="7CDB03A4" w14:textId="77777777" w:rsidR="00FA38FA" w:rsidRPr="007F2E4D" w:rsidRDefault="00FA38FA" w:rsidP="00ED2FC3">
      <w:pPr>
        <w:spacing w:before="280" w:after="280"/>
        <w:jc w:val="both"/>
        <w:rPr>
          <w:i/>
          <w:iCs/>
          <w:color w:val="003104"/>
        </w:rPr>
      </w:pPr>
      <w:r w:rsidRPr="007F2E4D">
        <w:rPr>
          <w:i/>
          <w:iCs/>
          <w:color w:val="003104"/>
        </w:rPr>
        <w:t>Key Messages</w:t>
      </w:r>
    </w:p>
    <w:p w14:paraId="7927B890" w14:textId="77777777" w:rsidR="00FA38FA" w:rsidRPr="007F2E4D" w:rsidRDefault="00FA38FA" w:rsidP="00ED2FC3">
      <w:pPr>
        <w:pStyle w:val="ListParagraph"/>
        <w:numPr>
          <w:ilvl w:val="0"/>
          <w:numId w:val="1"/>
        </w:numPr>
        <w:spacing w:before="280" w:after="280"/>
        <w:jc w:val="both"/>
        <w:rPr>
          <w:i/>
          <w:iCs/>
          <w:color w:val="003104"/>
        </w:rPr>
      </w:pPr>
      <w:r w:rsidRPr="007F2E4D">
        <w:rPr>
          <w:i/>
          <w:iCs/>
          <w:color w:val="003104"/>
        </w:rPr>
        <w:t xml:space="preserve">When urbanization works, economy expands faster as more people inhabit cities. Cities can be hubs of innovation &amp; entrepreneurship. Cities can create economies of scale. Cities can create jobs. Urbanization can positively impact technological innovation. </w:t>
      </w:r>
    </w:p>
    <w:p w14:paraId="7CE4DA45" w14:textId="4F731727" w:rsidR="00FA38FA" w:rsidRPr="007F2E4D" w:rsidRDefault="00FA38FA" w:rsidP="00ED2FC3">
      <w:pPr>
        <w:pStyle w:val="ListParagraph"/>
        <w:numPr>
          <w:ilvl w:val="0"/>
          <w:numId w:val="1"/>
        </w:numPr>
        <w:spacing w:before="280" w:after="280"/>
        <w:jc w:val="both"/>
        <w:rPr>
          <w:i/>
          <w:iCs/>
          <w:color w:val="003104"/>
        </w:rPr>
      </w:pPr>
      <w:r w:rsidRPr="007F2E4D">
        <w:rPr>
          <w:i/>
          <w:iCs/>
          <w:color w:val="003104"/>
        </w:rPr>
        <w:t>If done right, urbanization can be transformative for Pakistan. Globally, cities generate about 80% of the GDP.  Cities in Pakistan generate 55% of the GD</w:t>
      </w:r>
      <w:r w:rsidR="00086A98" w:rsidRPr="007F2E4D">
        <w:rPr>
          <w:i/>
          <w:iCs/>
          <w:color w:val="003104"/>
        </w:rPr>
        <w:t>P</w:t>
      </w:r>
      <w:r w:rsidRPr="007F2E4D">
        <w:rPr>
          <w:i/>
          <w:iCs/>
          <w:color w:val="003104"/>
        </w:rPr>
        <w:t>. KP, in the past, has constituted around 10% of the national GDP. Cities in KP generate over 70% of the provincial GDP.</w:t>
      </w:r>
    </w:p>
    <w:p w14:paraId="3FB1B0FB" w14:textId="0B5F276D" w:rsidR="00FE14CB" w:rsidRPr="007F2E4D" w:rsidRDefault="00FA38FA" w:rsidP="00ED2FC3">
      <w:pPr>
        <w:pStyle w:val="ListParagraph"/>
        <w:numPr>
          <w:ilvl w:val="0"/>
          <w:numId w:val="1"/>
        </w:numPr>
        <w:spacing w:before="280" w:after="280"/>
        <w:jc w:val="both"/>
        <w:rPr>
          <w:i/>
          <w:iCs/>
          <w:color w:val="003104"/>
        </w:rPr>
      </w:pPr>
      <w:r w:rsidRPr="007F2E4D">
        <w:rPr>
          <w:i/>
          <w:iCs/>
          <w:color w:val="003104"/>
        </w:rPr>
        <w:t>But relationship between urbanization &amp; growth is not automatic. Urbanization can occur without growth, jobs &amp; productivity. Unplanned urbanization can lead to urban slums, environmental degradation, poverty &amp; inequality</w:t>
      </w:r>
      <w:r w:rsidR="00086A98" w:rsidRPr="007F2E4D">
        <w:rPr>
          <w:i/>
          <w:iCs/>
          <w:color w:val="003104"/>
        </w:rPr>
        <w:t>.</w:t>
      </w:r>
    </w:p>
    <w:p w14:paraId="38F54F01" w14:textId="24B966F7" w:rsidR="00FA38FA" w:rsidRPr="007F2E4D" w:rsidRDefault="00FA38FA" w:rsidP="00ED2FC3">
      <w:pPr>
        <w:pStyle w:val="ListParagraph"/>
        <w:numPr>
          <w:ilvl w:val="0"/>
          <w:numId w:val="1"/>
        </w:numPr>
        <w:spacing w:before="280" w:after="280"/>
        <w:jc w:val="both"/>
        <w:rPr>
          <w:i/>
          <w:iCs/>
          <w:color w:val="003104"/>
        </w:rPr>
      </w:pPr>
      <w:r w:rsidRPr="007F2E4D">
        <w:rPr>
          <w:i/>
          <w:iCs/>
          <w:color w:val="003104"/>
        </w:rPr>
        <w:t>This policy note underlines a framework to think about stimula</w:t>
      </w:r>
      <w:r w:rsidR="00086A98" w:rsidRPr="007F2E4D">
        <w:rPr>
          <w:i/>
          <w:iCs/>
          <w:color w:val="003104"/>
        </w:rPr>
        <w:t>ting</w:t>
      </w:r>
      <w:r w:rsidRPr="007F2E4D">
        <w:rPr>
          <w:i/>
          <w:iCs/>
          <w:color w:val="003104"/>
        </w:rPr>
        <w:t xml:space="preserve"> KP’s urban economies premised on building an understanding of the urban landscape, existing bottlenecks &amp; their underlying causes, expected drivers of economic change and direction for policy reform.</w:t>
      </w:r>
    </w:p>
    <w:p w14:paraId="2F7CAE5D" w14:textId="6593BBAC" w:rsidR="004B6B08" w:rsidRDefault="004B6B08" w:rsidP="00ED2FC3">
      <w:pPr>
        <w:pStyle w:val="Heading2"/>
        <w:jc w:val="both"/>
      </w:pPr>
      <w:bookmarkStart w:id="4" w:name="_Toc78313590"/>
      <w:r w:rsidRPr="004B6B08">
        <w:t xml:space="preserve">Role of </w:t>
      </w:r>
      <w:r>
        <w:t>C</w:t>
      </w:r>
      <w:r w:rsidRPr="004B6B08">
        <w:t xml:space="preserve">ities in </w:t>
      </w:r>
      <w:r>
        <w:t>S</w:t>
      </w:r>
      <w:r w:rsidRPr="004B6B08">
        <w:t xml:space="preserve">haping </w:t>
      </w:r>
      <w:r>
        <w:t>E</w:t>
      </w:r>
      <w:r w:rsidRPr="004B6B08">
        <w:t xml:space="preserve">conomic </w:t>
      </w:r>
      <w:r>
        <w:t>G</w:t>
      </w:r>
      <w:r w:rsidRPr="004B6B08">
        <w:t>rowth</w:t>
      </w:r>
      <w:bookmarkEnd w:id="4"/>
    </w:p>
    <w:p w14:paraId="72500181" w14:textId="75E6BA0E" w:rsidR="00966AD2" w:rsidRDefault="00966AD2" w:rsidP="00ED2FC3">
      <w:pPr>
        <w:jc w:val="both"/>
      </w:pPr>
      <w:r>
        <w:t>Pakistan is the fastest urbanizing country in South Asia. This u</w:t>
      </w:r>
      <w:r w:rsidR="00DC7A9A" w:rsidRPr="00DC7A9A">
        <w:t>rbanization can be transformative for Pakistan</w:t>
      </w:r>
      <w:r w:rsidR="00FE14CB">
        <w:t xml:space="preserve"> as</w:t>
      </w:r>
      <w:r w:rsidR="00DC7A9A" w:rsidRPr="00DC7A9A">
        <w:t xml:space="preserve"> </w:t>
      </w:r>
      <w:r w:rsidR="00FE14CB">
        <w:t>i</w:t>
      </w:r>
      <w:r w:rsidRPr="00DC7A9A">
        <w:t xml:space="preserve">nternational experience </w:t>
      </w:r>
      <w:r w:rsidR="00FE14CB">
        <w:t>shows</w:t>
      </w:r>
      <w:r w:rsidRPr="00DC7A9A">
        <w:t xml:space="preserve"> that eﬀective cities can become economic hubs and globally competitive drivers of growth</w:t>
      </w:r>
      <w:r>
        <w:t>.</w:t>
      </w:r>
    </w:p>
    <w:p w14:paraId="539820E2" w14:textId="77777777" w:rsidR="00966AD2" w:rsidRDefault="00966AD2" w:rsidP="00ED2FC3">
      <w:pPr>
        <w:jc w:val="both"/>
      </w:pPr>
    </w:p>
    <w:p w14:paraId="3EF123DE" w14:textId="77777777" w:rsidR="00966AD2" w:rsidRDefault="00966AD2" w:rsidP="00ED2FC3">
      <w:pPr>
        <w:jc w:val="both"/>
      </w:pPr>
    </w:p>
    <w:p w14:paraId="2A6BBD26" w14:textId="77777777" w:rsidR="00FE14CB" w:rsidRDefault="00966AD2" w:rsidP="00ED2FC3">
      <w:pPr>
        <w:jc w:val="both"/>
      </w:pPr>
      <w:r w:rsidRPr="00966AD2">
        <w:rPr>
          <w:noProof/>
        </w:rPr>
        <w:drawing>
          <wp:inline distT="0" distB="0" distL="0" distR="0" wp14:anchorId="5F162EC0" wp14:editId="1F144C09">
            <wp:extent cx="4800600" cy="3137828"/>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4805590" cy="3141089"/>
                    </a:xfrm>
                    <a:prstGeom prst="rect">
                      <a:avLst/>
                    </a:prstGeom>
                  </pic:spPr>
                </pic:pic>
              </a:graphicData>
            </a:graphic>
          </wp:inline>
        </w:drawing>
      </w:r>
    </w:p>
    <w:p w14:paraId="0B292C33" w14:textId="77777777" w:rsidR="00FE14CB" w:rsidRDefault="00FE14CB" w:rsidP="00ED2FC3">
      <w:pPr>
        <w:jc w:val="both"/>
      </w:pPr>
    </w:p>
    <w:p w14:paraId="42628812" w14:textId="3F8CA0A6" w:rsidR="00D37136" w:rsidRDefault="007D5D2B" w:rsidP="00ED2FC3">
      <w:pPr>
        <w:jc w:val="both"/>
      </w:pPr>
      <w:r w:rsidRPr="007D5D2B">
        <w:lastRenderedPageBreak/>
        <w:t>When urbanization works, the economy expands faster as more people inhabit cities</w:t>
      </w:r>
      <w:r w:rsidR="00CC0276">
        <w:t xml:space="preserve"> and urban areas can become important driver</w:t>
      </w:r>
      <w:r w:rsidR="00086A98">
        <w:rPr>
          <w:lang w:val="en-US"/>
        </w:rPr>
        <w:t>s</w:t>
      </w:r>
      <w:r w:rsidR="00CC0276">
        <w:t xml:space="preserve"> of growth.</w:t>
      </w:r>
      <w:r w:rsidR="00C14FAD">
        <w:t xml:space="preserve"> </w:t>
      </w:r>
      <w:r w:rsidR="00C14FAD" w:rsidRPr="00C14FAD">
        <w:t xml:space="preserve">A higher concentration of people in cities grows the economy and boosts innovation. </w:t>
      </w:r>
      <w:r w:rsidR="00D37136">
        <w:t>Cities can</w:t>
      </w:r>
      <w:r w:rsidR="00966AD2">
        <w:t xml:space="preserve"> </w:t>
      </w:r>
      <w:r w:rsidR="00D37136">
        <w:t xml:space="preserve">become the key arena for innovation that drive long-term productivity improvements. </w:t>
      </w:r>
      <w:r w:rsidR="00C14FAD" w:rsidRPr="00C14FAD">
        <w:t>Denser economic activities</w:t>
      </w:r>
      <w:r w:rsidR="005E7A38">
        <w:t xml:space="preserve"> can</w:t>
      </w:r>
      <w:r w:rsidR="00C14FAD" w:rsidRPr="00C14FAD">
        <w:t xml:space="preserve"> create economies of scale. </w:t>
      </w:r>
      <w:r w:rsidR="00CC0276">
        <w:t>When firms cluster together</w:t>
      </w:r>
      <w:r w:rsidR="00086A98">
        <w:rPr>
          <w:lang w:val="en-US"/>
        </w:rPr>
        <w:t>,</w:t>
      </w:r>
      <w:r w:rsidR="00CC0276">
        <w:t xml:space="preserve"> formation of local value chains is also encouraged.</w:t>
      </w:r>
      <w:r w:rsidR="005E7A38">
        <w:t xml:space="preserve"> </w:t>
      </w:r>
      <w:r w:rsidR="00D37136">
        <w:t xml:space="preserve">Besides offering density of population for robust exchange of ideas and of economic activities for formation of business clusters, they also offer thriving arts and culture scenes (Glaeser 2011). Residents have access to skill building opportunities such as university education and business apprenticeships, which bolsters human capital that then underlies business growth. </w:t>
      </w:r>
    </w:p>
    <w:p w14:paraId="4CCD7115" w14:textId="7661079F" w:rsidR="00CC0276" w:rsidRDefault="00CC0276" w:rsidP="00ED2FC3">
      <w:pPr>
        <w:jc w:val="both"/>
      </w:pPr>
    </w:p>
    <w:p w14:paraId="1C9E6C25" w14:textId="3198C809" w:rsidR="00C14FAD" w:rsidRPr="00012BCE" w:rsidRDefault="00C14FAD" w:rsidP="00ED2FC3">
      <w:pPr>
        <w:jc w:val="both"/>
      </w:pPr>
      <w:r w:rsidRPr="00C14FAD">
        <w:t xml:space="preserve">Economists </w:t>
      </w:r>
      <w:r>
        <w:t xml:space="preserve">often </w:t>
      </w:r>
      <w:r w:rsidRPr="00C14FAD">
        <w:t>use a term called ‘agglomeration’ to describe this phenomenon. As economic activity takes place in close proximity to each other, businesses begin to specialize and oﬀer services other</w:t>
      </w:r>
      <w:r w:rsidR="00086A98">
        <w:rPr>
          <w:lang w:val="en-US"/>
        </w:rPr>
        <w:t>s</w:t>
      </w:r>
      <w:r w:rsidRPr="00C14FAD">
        <w:t xml:space="preserve"> lack. This specialization lowers production costs, attracts a diverse pool of labour, facilitates exchange of knowledge and skills, and spurs entrepreneurship. When clusters of such activity begin to form, they enable higher productivity and attract investment and innovation</w:t>
      </w:r>
      <w:r>
        <w:t xml:space="preserve">. </w:t>
      </w:r>
      <w:r>
        <w:tab/>
      </w:r>
    </w:p>
    <w:p w14:paraId="036E663C" w14:textId="77777777" w:rsidR="00C14FAD" w:rsidRDefault="00C14FAD" w:rsidP="00ED2FC3">
      <w:pPr>
        <w:jc w:val="both"/>
      </w:pPr>
    </w:p>
    <w:p w14:paraId="0F9DF053" w14:textId="4D3ECC6C" w:rsidR="005E7A38" w:rsidRDefault="00C14FAD" w:rsidP="00ED2FC3">
      <w:pPr>
        <w:jc w:val="both"/>
      </w:pPr>
      <w:r w:rsidRPr="00C14FAD">
        <w:t>Agglomeration, along with fast paced rural to urban migration, can provide increased manufacturing potential. Pakistan, however, has not yet benefited from this spatial</w:t>
      </w:r>
      <w:r w:rsidR="00FE14CB">
        <w:t xml:space="preserve"> </w:t>
      </w:r>
      <w:r w:rsidRPr="00C14FAD">
        <w:t xml:space="preserve">transformation. </w:t>
      </w:r>
      <w:r w:rsidR="00CC0276" w:rsidRPr="00CC0276">
        <w:t>Pakistani cities vary in size in terms of their economy and potential to generate employment. The continuous movement of people from rural to urban is</w:t>
      </w:r>
      <w:r w:rsidR="00CC0276">
        <w:t xml:space="preserve"> often</w:t>
      </w:r>
      <w:r w:rsidR="00CC0276" w:rsidRPr="00CC0276">
        <w:t xml:space="preserve"> linked to a shift in the economy. Services and industry remain major employment sectors in urban Pakistan</w:t>
      </w:r>
      <w:r w:rsidR="00086A98">
        <w:rPr>
          <w:lang w:val="en-US"/>
        </w:rPr>
        <w:t>,</w:t>
      </w:r>
      <w:r w:rsidR="00CC0276" w:rsidRPr="00CC0276">
        <w:t xml:space="preserve"> while the share of agriculture in overall employment </w:t>
      </w:r>
      <w:r w:rsidR="00CC0276">
        <w:t>has reduced</w:t>
      </w:r>
      <w:r w:rsidR="00CC0276" w:rsidRPr="00CC0276">
        <w:t>.</w:t>
      </w:r>
      <w:r>
        <w:t xml:space="preserve"> In fact</w:t>
      </w:r>
      <w:r w:rsidR="00A94B22">
        <w:t>,</w:t>
      </w:r>
      <w:r>
        <w:t xml:space="preserve"> t</w:t>
      </w:r>
      <w:r w:rsidRPr="00C14FAD">
        <w:t>he widening urban-rural divide coupled with a decline in agriculture is expected to intensify rural to urban migration</w:t>
      </w:r>
      <w:r>
        <w:t xml:space="preserve">. </w:t>
      </w:r>
    </w:p>
    <w:p w14:paraId="1BDAF6F7" w14:textId="77777777" w:rsidR="005E7A38" w:rsidRDefault="005E7A38" w:rsidP="00ED2FC3">
      <w:pPr>
        <w:jc w:val="both"/>
      </w:pPr>
    </w:p>
    <w:p w14:paraId="70B2C199" w14:textId="77777777" w:rsidR="00FE14CB" w:rsidRPr="00FE14CB" w:rsidRDefault="00FE14CB" w:rsidP="00ED2FC3">
      <w:pPr>
        <w:jc w:val="both"/>
      </w:pPr>
      <w:r w:rsidRPr="00DC7A9A">
        <w:t>However, if misgoverned, unplanned cities can propel countries into discontent and further economic and political instability</w:t>
      </w:r>
      <w:r>
        <w:t>. Moreover, u</w:t>
      </w:r>
      <w:r w:rsidRPr="00DC7A9A">
        <w:t xml:space="preserve">rban growth without a shift in economic patterns </w:t>
      </w:r>
      <w:r>
        <w:t>may also</w:t>
      </w:r>
      <w:r w:rsidRPr="00DC7A9A">
        <w:t xml:space="preserve"> become non-inclusive (in service delivery) and unsustainable (if it does not create enough productive jobs)</w:t>
      </w:r>
      <w:r>
        <w:t xml:space="preserve"> and </w:t>
      </w:r>
      <w:r w:rsidRPr="00DC7A9A">
        <w:t xml:space="preserve">lead to rising urban poverty. </w:t>
      </w:r>
    </w:p>
    <w:p w14:paraId="14B9F189" w14:textId="77777777" w:rsidR="00FE14CB" w:rsidRDefault="00FE14CB" w:rsidP="00ED2FC3">
      <w:pPr>
        <w:jc w:val="both"/>
      </w:pPr>
    </w:p>
    <w:p w14:paraId="568C53EF" w14:textId="38A5F029" w:rsidR="005E7A38" w:rsidRDefault="00FE14CB" w:rsidP="00ED2FC3">
      <w:pPr>
        <w:jc w:val="both"/>
      </w:pPr>
      <w:r>
        <w:t>Mis</w:t>
      </w:r>
      <w:r w:rsidR="00A94B22" w:rsidRPr="00A94B22">
        <w:t>planned cities can reverse economic gains.</w:t>
      </w:r>
      <w:r w:rsidR="005E7A38">
        <w:t xml:space="preserve"> </w:t>
      </w:r>
      <w:r w:rsidR="00966AD2">
        <w:t xml:space="preserve">While the history of urban economic development has shown that cities can become harbingers of prosperity and growth, this is only possible when city governments are able to make public services widely accessible (Glaeser 2011).  </w:t>
      </w:r>
      <w:r w:rsidR="00012BCE">
        <w:t>Hence local governance mechanisms become critical tools for</w:t>
      </w:r>
      <w:r w:rsidR="00966AD2">
        <w:t xml:space="preserve"> service delivery and</w:t>
      </w:r>
      <w:r w:rsidR="00012BCE">
        <w:t xml:space="preserve"> attaining the</w:t>
      </w:r>
      <w:r w:rsidR="00966AD2">
        <w:t xml:space="preserve"> required development and </w:t>
      </w:r>
      <w:r w:rsidR="00012BCE">
        <w:t xml:space="preserve">economic outcomes. </w:t>
      </w:r>
      <w:r w:rsidR="00966AD2">
        <w:t>For example, f</w:t>
      </w:r>
      <w:r w:rsidR="005E7A38">
        <w:t>or urban labor markets to function efficiently, the entire workforce regardless of gender or socioeconomic status must have ease of mobility through public transportation services and similarly, manufacturing businesses must access an uninterrupted supply of power and water to maintain competitiveness.</w:t>
      </w:r>
    </w:p>
    <w:p w14:paraId="62FC88F9" w14:textId="77777777" w:rsidR="00966AD2" w:rsidRDefault="00966AD2" w:rsidP="00ED2FC3">
      <w:pPr>
        <w:jc w:val="both"/>
      </w:pPr>
    </w:p>
    <w:p w14:paraId="7B3B2FDA" w14:textId="77777777" w:rsidR="00966AD2" w:rsidRDefault="005E7A38" w:rsidP="00ED2FC3">
      <w:pPr>
        <w:jc w:val="both"/>
      </w:pPr>
      <w:r>
        <w:t>Recent policy experiences from around the world have</w:t>
      </w:r>
      <w:r w:rsidR="00966AD2">
        <w:t xml:space="preserve"> also</w:t>
      </w:r>
      <w:r>
        <w:t xml:space="preserve"> shown that sustained regional economic growth, </w:t>
      </w:r>
      <w:r w:rsidR="00966AD2">
        <w:t>with the</w:t>
      </w:r>
      <w:r>
        <w:t xml:space="preserve"> potential to pull millions out of poverty and improve quality of life for all, requires cities to become centers of innovation and substantial productivity improvements (Florida 2002). </w:t>
      </w:r>
    </w:p>
    <w:p w14:paraId="47BE6F87" w14:textId="77777777" w:rsidR="00966AD2" w:rsidRDefault="00966AD2" w:rsidP="00ED2FC3">
      <w:pPr>
        <w:jc w:val="both"/>
      </w:pPr>
    </w:p>
    <w:p w14:paraId="352D39C9" w14:textId="00926B41" w:rsidR="005E7A38" w:rsidRDefault="00966AD2" w:rsidP="00ED2FC3">
      <w:pPr>
        <w:jc w:val="both"/>
      </w:pPr>
      <w:r>
        <w:t>Therefore, t</w:t>
      </w:r>
      <w:r w:rsidR="005E7A38">
        <w:t>o achieve economic growth, stimulating urban economies should be at the forefront of any government’s overall economic strategy as more efficiently functioning cities and towns can help translate investment policies toward social welfare enhancements.</w:t>
      </w:r>
    </w:p>
    <w:p w14:paraId="0C294501" w14:textId="2648E72C" w:rsidR="00966AD2" w:rsidRDefault="00966AD2" w:rsidP="00ED2FC3">
      <w:pPr>
        <w:jc w:val="both"/>
      </w:pPr>
    </w:p>
    <w:p w14:paraId="3559E2B1" w14:textId="7D352C30" w:rsidR="00966AD2" w:rsidRDefault="00966AD2" w:rsidP="00ED2FC3">
      <w:pPr>
        <w:jc w:val="both"/>
      </w:pPr>
      <w:r>
        <w:t xml:space="preserve">This note produced with support of </w:t>
      </w:r>
      <w:r w:rsidR="00955B34">
        <w:t>Government</w:t>
      </w:r>
      <w:r>
        <w:t xml:space="preserve"> of Khyber Pakhtunkhwa</w:t>
      </w:r>
      <w:r w:rsidR="00086A98">
        <w:rPr>
          <w:lang w:val="en-US"/>
        </w:rPr>
        <w:t>,</w:t>
      </w:r>
      <w:r>
        <w:t xml:space="preserve"> presents a strategic framework to think about </w:t>
      </w:r>
      <w:r w:rsidR="00955B34">
        <w:t>enabling</w:t>
      </w:r>
      <w:r>
        <w:t xml:space="preserve"> KP’s urban centers on a </w:t>
      </w:r>
      <w:r w:rsidR="00955B34">
        <w:t xml:space="preserve">path </w:t>
      </w:r>
      <w:r>
        <w:t xml:space="preserve">of economic growth and prosperity </w:t>
      </w:r>
      <w:r w:rsidR="00955B34">
        <w:t>such that it</w:t>
      </w:r>
      <w:r>
        <w:t xml:space="preserve"> sustains development gains</w:t>
      </w:r>
      <w:r w:rsidR="00955B34">
        <w:t xml:space="preserve"> for the entire province</w:t>
      </w:r>
      <w:r>
        <w:t xml:space="preserve"> while </w:t>
      </w:r>
      <w:r w:rsidR="00955B34">
        <w:t xml:space="preserve">ensuring spill overs for the rest of the country.  </w:t>
      </w:r>
    </w:p>
    <w:p w14:paraId="0DCBC7E2" w14:textId="72975F1D" w:rsidR="003F411A" w:rsidRPr="003F411A" w:rsidRDefault="003F411A" w:rsidP="00ED2FC3">
      <w:pPr>
        <w:pStyle w:val="Heading2"/>
        <w:jc w:val="both"/>
      </w:pPr>
      <w:bookmarkStart w:id="5" w:name="_Toc78313591"/>
      <w:r>
        <w:t>About this</w:t>
      </w:r>
      <w:r w:rsidR="00966AD2">
        <w:t xml:space="preserve"> </w:t>
      </w:r>
      <w:r>
        <w:t>Policy N</w:t>
      </w:r>
      <w:r w:rsidR="00966AD2">
        <w:t>ote</w:t>
      </w:r>
      <w:bookmarkEnd w:id="5"/>
    </w:p>
    <w:p w14:paraId="24B768DA" w14:textId="0B748007" w:rsidR="003F411A" w:rsidRPr="003F411A" w:rsidRDefault="003F411A" w:rsidP="00ED2FC3">
      <w:pPr>
        <w:pStyle w:val="Heading3"/>
        <w:jc w:val="both"/>
      </w:pPr>
      <w:bookmarkStart w:id="6" w:name="_Toc78313592"/>
      <w:r w:rsidRPr="003F411A">
        <w:t>Motivation</w:t>
      </w:r>
      <w:bookmarkEnd w:id="6"/>
    </w:p>
    <w:p w14:paraId="74D3FA60" w14:textId="03392C17" w:rsidR="00684F6C" w:rsidRDefault="00684F6C" w:rsidP="00ED2FC3">
      <w:pPr>
        <w:jc w:val="both"/>
      </w:pPr>
    </w:p>
    <w:p w14:paraId="3A5889B1" w14:textId="4B3F2B76" w:rsidR="00C82488" w:rsidRDefault="00225992" w:rsidP="00ED2FC3">
      <w:pPr>
        <w:jc w:val="both"/>
      </w:pPr>
      <w:r>
        <w:t xml:space="preserve">After years of instability, conflict and violence </w:t>
      </w:r>
      <w:r w:rsidR="005F4A54">
        <w:t xml:space="preserve">that </w:t>
      </w:r>
      <w:r>
        <w:t>marred the early years of the 21</w:t>
      </w:r>
      <w:r>
        <w:rPr>
          <w:vertAlign w:val="superscript"/>
        </w:rPr>
        <w:t>st</w:t>
      </w:r>
      <w:r>
        <w:t xml:space="preserve"> century, the dramatically improved security situation has enabled the provincial government of KP to re-prioritize economic development as the key objective of all public policies. With a series of signature initiatives, KP maintains a twin focus on large-scale social welfare programs (e.g.</w:t>
      </w:r>
      <w:r w:rsidR="00127522">
        <w:rPr>
          <w:lang w:val="en-US"/>
        </w:rPr>
        <w:t>,</w:t>
      </w:r>
      <w:r>
        <w:t xml:space="preserve"> public health insurance) on the one hand, and job generating industrial policies (e.g., Rashakai special economic zone) on the other. In the annual budget 2020-21, despite significant revenue shortfall due to covid, the government spent 18% and 13% of all expenditures on education and health sectors, respectively. To sustain </w:t>
      </w:r>
      <w:r w:rsidRPr="00E64AC3">
        <w:t>the long-term</w:t>
      </w:r>
      <w:r>
        <w:t xml:space="preserve"> growth trajectory, major investments are underway in the energy and hospitality sectors, besides facilitation and outreach efforts to stimulate domestic and foreign investments. </w:t>
      </w:r>
    </w:p>
    <w:p w14:paraId="6727B486" w14:textId="47DF5410" w:rsidR="00112923" w:rsidRDefault="00225992" w:rsidP="00ED2FC3">
      <w:pPr>
        <w:spacing w:before="280" w:after="280"/>
        <w:jc w:val="both"/>
      </w:pPr>
      <w:r>
        <w:t xml:space="preserve">As part of the China Pakistan Economic Corridor (CPEC), massive new infrastructure investments in highways, canals, power plants and special economic zones are underway across KP, which the government expects to generate jobs and improve industrial competitiveness. Building off of these developments, the government is now considering strategies for stimulating the urban economy, which could further bolster growth and improve quality of life for residents. </w:t>
      </w:r>
      <w:r w:rsidR="00FE14CB">
        <w:tab/>
      </w:r>
    </w:p>
    <w:p w14:paraId="244A49C2" w14:textId="75C10BF1" w:rsidR="003470BF" w:rsidRPr="00A453E2" w:rsidRDefault="003470BF" w:rsidP="00ED2FC3">
      <w:pPr>
        <w:jc w:val="both"/>
      </w:pPr>
      <w:r>
        <w:t xml:space="preserve">With a population of 35 million people, KP contributes almost 10% to Pakistan’s GDP. Urban KP has grown by almost 3% annually in the past two decades, leading to substantial agglomerations in </w:t>
      </w:r>
      <w:r w:rsidR="0020558A">
        <w:rPr>
          <w:lang w:val="en-US"/>
        </w:rPr>
        <w:t xml:space="preserve">the </w:t>
      </w:r>
      <w:r>
        <w:t xml:space="preserve">central </w:t>
      </w:r>
      <w:r w:rsidR="0020558A">
        <w:rPr>
          <w:lang w:val="en-US"/>
        </w:rPr>
        <w:t xml:space="preserve">region </w:t>
      </w:r>
      <w:r>
        <w:t>and Hazara region</w:t>
      </w:r>
      <w:r w:rsidR="0020558A">
        <w:rPr>
          <w:lang w:val="en-US"/>
        </w:rPr>
        <w:t>.</w:t>
      </w:r>
      <w:r>
        <w:t xml:space="preserve"> </w:t>
      </w:r>
      <w:r w:rsidRPr="00A453E2">
        <w:t>It is estimated that today more than one in five</w:t>
      </w:r>
      <w:r w:rsidR="0020558A" w:rsidRPr="00A453E2">
        <w:rPr>
          <w:lang w:val="en-US"/>
        </w:rPr>
        <w:t xml:space="preserve"> </w:t>
      </w:r>
      <w:r w:rsidRPr="00A453E2">
        <w:t>citizens in the districts of Peshawar, Swat, Kohat, Nowshera, DI Khan and Abbottabad</w:t>
      </w:r>
      <w:r w:rsidR="00127522">
        <w:rPr>
          <w:lang w:val="en-US"/>
        </w:rPr>
        <w:t xml:space="preserve"> </w:t>
      </w:r>
      <w:r w:rsidRPr="00A453E2">
        <w:t>reside in urban areas</w:t>
      </w:r>
      <w:r w:rsidR="00A453E2">
        <w:rPr>
          <w:rStyle w:val="FootnoteReference"/>
        </w:rPr>
        <w:footnoteReference w:id="1"/>
      </w:r>
      <w:r w:rsidRPr="00A453E2">
        <w:t>.</w:t>
      </w:r>
    </w:p>
    <w:p w14:paraId="6FA2C36B" w14:textId="57610AB6" w:rsidR="00E13C4E" w:rsidRDefault="003470BF" w:rsidP="00ED2FC3">
      <w:pPr>
        <w:spacing w:before="280" w:after="280"/>
        <w:jc w:val="both"/>
      </w:pPr>
      <w:r w:rsidRPr="00A453E2">
        <w:t xml:space="preserve">KP’s high urban population growth rate and the </w:t>
      </w:r>
      <w:r w:rsidR="00A453E2">
        <w:rPr>
          <w:lang w:val="en-US"/>
        </w:rPr>
        <w:t>emergence</w:t>
      </w:r>
      <w:r w:rsidRPr="00A453E2">
        <w:t xml:space="preserve"> of urban agglomerations </w:t>
      </w:r>
      <w:r w:rsidR="00127522">
        <w:rPr>
          <w:lang w:val="en-US"/>
        </w:rPr>
        <w:t>accounting</w:t>
      </w:r>
      <w:r w:rsidRPr="00A453E2">
        <w:t xml:space="preserve"> for a significant proportion of the population highlight the importance of cities in the ongoing structural transformation in the province. </w:t>
      </w:r>
      <w:r w:rsidR="00E13C4E">
        <w:rPr>
          <w:lang w:val="en-US"/>
        </w:rPr>
        <w:t>This points towards</w:t>
      </w:r>
      <w:r w:rsidRPr="00A453E2">
        <w:t xml:space="preserve"> the need for a coordinated public policy designed to harness the potential of these urban agglomerations as engines of growth, and </w:t>
      </w:r>
      <w:r w:rsidR="00E13C4E">
        <w:rPr>
          <w:lang w:val="en-US"/>
        </w:rPr>
        <w:t>at the same time deal with</w:t>
      </w:r>
      <w:r w:rsidRPr="00A453E2">
        <w:t xml:space="preserve"> the potential downsides of ill-planned urban development</w:t>
      </w:r>
      <w:r w:rsidR="00E13C4E">
        <w:rPr>
          <w:lang w:val="en-US"/>
        </w:rPr>
        <w:t xml:space="preserve">, manifesting as </w:t>
      </w:r>
      <w:r w:rsidRPr="00A453E2">
        <w:t>slums, rising poverty, low-quality housing, congestion and contagious disease and reliance on low wage jobs.</w:t>
      </w:r>
      <w:r>
        <w:t xml:space="preserve"> </w:t>
      </w:r>
      <w:r>
        <w:tab/>
      </w:r>
    </w:p>
    <w:p w14:paraId="1E1EB9C6" w14:textId="288D23F9" w:rsidR="00112923" w:rsidRDefault="00E13C4E" w:rsidP="00ED2FC3">
      <w:pPr>
        <w:spacing w:before="280" w:after="280"/>
        <w:jc w:val="both"/>
      </w:pPr>
      <w:r>
        <w:rPr>
          <w:lang w:val="en-US"/>
        </w:rPr>
        <w:t>While n</w:t>
      </w:r>
      <w:r>
        <w:t xml:space="preserve">ew urban policies can go hand-in-hand with the broader policy developments, both in terms of delivering economic benefits from infrastructure investments to </w:t>
      </w:r>
      <w:r>
        <w:rPr>
          <w:lang w:val="en-US"/>
        </w:rPr>
        <w:t xml:space="preserve">a </w:t>
      </w:r>
      <w:r>
        <w:t xml:space="preserve">wide-ranging </w:t>
      </w:r>
      <w:r>
        <w:rPr>
          <w:lang w:val="en-US"/>
        </w:rPr>
        <w:t>population</w:t>
      </w:r>
      <w:r>
        <w:t xml:space="preserve"> and supporting the successful delivery of new industrial and infrastructure initiatives</w:t>
      </w:r>
      <w:r>
        <w:rPr>
          <w:lang w:val="en-US"/>
        </w:rPr>
        <w:t xml:space="preserve">, </w:t>
      </w:r>
      <w:r>
        <w:t>the province</w:t>
      </w:r>
      <w:r>
        <w:rPr>
          <w:lang w:val="en-US"/>
        </w:rPr>
        <w:t xml:space="preserve"> will</w:t>
      </w:r>
      <w:r>
        <w:t xml:space="preserve"> </w:t>
      </w:r>
      <w:r w:rsidRPr="00DC7A9A">
        <w:lastRenderedPageBreak/>
        <w:t>need to formulate and pursue a strategy that guides urbanization away from its adverse consequences</w:t>
      </w:r>
      <w:r>
        <w:t xml:space="preserve"> as t</w:t>
      </w:r>
      <w:r w:rsidRPr="00DC7A9A">
        <w:t xml:space="preserve">he challenges here are as great as </w:t>
      </w:r>
      <w:r>
        <w:t xml:space="preserve">can be </w:t>
      </w:r>
      <w:r w:rsidRPr="00DC7A9A">
        <w:t>the failures of policy.</w:t>
      </w:r>
      <w:r w:rsidR="003470BF">
        <w:tab/>
      </w:r>
    </w:p>
    <w:p w14:paraId="49A9C8A5" w14:textId="53011430" w:rsidR="00E13C4E" w:rsidRDefault="00E13C4E" w:rsidP="00ED2FC3">
      <w:pPr>
        <w:spacing w:before="280" w:after="280"/>
        <w:jc w:val="both"/>
      </w:pPr>
      <w:r>
        <w:rPr>
          <w:lang w:val="en-US"/>
        </w:rPr>
        <w:t>The</w:t>
      </w:r>
      <w:r w:rsidRPr="00E13C4E">
        <w:t xml:space="preserve"> disproportionate impact of covid on</w:t>
      </w:r>
      <w:r>
        <w:rPr>
          <w:lang w:val="en-US"/>
        </w:rPr>
        <w:t xml:space="preserve"> the</w:t>
      </w:r>
      <w:r w:rsidRPr="00E13C4E">
        <w:t xml:space="preserve"> urban economy of KP </w:t>
      </w:r>
      <w:r>
        <w:rPr>
          <w:lang w:val="en-US"/>
        </w:rPr>
        <w:t xml:space="preserve">also </w:t>
      </w:r>
      <w:r w:rsidRPr="00E13C4E">
        <w:t xml:space="preserve">necessitates the need for a rapid urban recovery. The Pakistan Bureau of Statistics (2021) recent national survey shows that 67% of urban households in KP report reduced income during the pandemic, much higher than </w:t>
      </w:r>
      <w:r>
        <w:rPr>
          <w:lang w:val="en-US"/>
        </w:rPr>
        <w:t xml:space="preserve">both </w:t>
      </w:r>
      <w:r w:rsidRPr="00E13C4E">
        <w:t xml:space="preserve">the national average (53%) and the national urban average (57%). This is of concern </w:t>
      </w:r>
      <w:r>
        <w:rPr>
          <w:lang w:val="en-US"/>
        </w:rPr>
        <w:t xml:space="preserve">particularly </w:t>
      </w:r>
      <w:r w:rsidRPr="00E13C4E">
        <w:t>as KP had</w:t>
      </w:r>
      <w:r>
        <w:rPr>
          <w:lang w:val="en-US"/>
        </w:rPr>
        <w:t xml:space="preserve"> just</w:t>
      </w:r>
      <w:r w:rsidRPr="00E13C4E">
        <w:t xml:space="preserve"> begun to recover from the effects of years of terrorist violence that disproportionately </w:t>
      </w:r>
      <w:r>
        <w:rPr>
          <w:lang w:val="en-US"/>
        </w:rPr>
        <w:t>impacted</w:t>
      </w:r>
      <w:r w:rsidRPr="00E13C4E">
        <w:t xml:space="preserve"> lives of its citizens (Shapiro et. a. 2012). Building back better, in this context, requires robust</w:t>
      </w:r>
      <w:r>
        <w:rPr>
          <w:lang w:val="en-US"/>
        </w:rPr>
        <w:t xml:space="preserve"> economies that can bounce back, generate employment and generate </w:t>
      </w:r>
      <w:r w:rsidRPr="00E13C4E">
        <w:t>revenue</w:t>
      </w:r>
      <w:r>
        <w:rPr>
          <w:lang w:val="en-US"/>
        </w:rPr>
        <w:t xml:space="preserve"> – all essential to </w:t>
      </w:r>
      <w:r w:rsidRPr="00E13C4E">
        <w:t xml:space="preserve">fund public investment in the essential functions assigned to city governments and administrations, which include public transport that can improve labour market opportunities; clean drinking water and sanitation that are critical for human capital and the capacity to implement vaccination programs and job creation. Robust </w:t>
      </w:r>
      <w:r>
        <w:rPr>
          <w:lang w:val="en-US"/>
        </w:rPr>
        <w:t>urban economies</w:t>
      </w:r>
      <w:r w:rsidRPr="00E13C4E">
        <w:t xml:space="preserve"> will also allow city governments and administrations to build the capacity to both withstand COVID-19 like shocks in the future and to react to them in a timely manner.</w:t>
      </w:r>
    </w:p>
    <w:p w14:paraId="6B70538C" w14:textId="07A79092" w:rsidR="003F411A" w:rsidRPr="003F411A" w:rsidRDefault="003F411A" w:rsidP="00ED2FC3">
      <w:pPr>
        <w:pStyle w:val="Heading3"/>
        <w:jc w:val="both"/>
      </w:pPr>
      <w:bookmarkStart w:id="7" w:name="_Toc78313593"/>
      <w:r>
        <w:t>Key Objectives</w:t>
      </w:r>
      <w:bookmarkEnd w:id="7"/>
    </w:p>
    <w:p w14:paraId="4719DBD8" w14:textId="74BE6D04" w:rsidR="005F4A54" w:rsidRPr="00E64AC3" w:rsidRDefault="00E13C4E" w:rsidP="00ED2FC3">
      <w:pPr>
        <w:spacing w:before="280" w:after="280"/>
        <w:jc w:val="both"/>
        <w:rPr>
          <w:lang w:val="en-US"/>
        </w:rPr>
      </w:pPr>
      <w:r>
        <w:t>The Government of Khyber Pakhtunkhwa (GoKP) recognizes the importance of reforming the urban economies to ensure sustainable development and ensure provision of these critical public investments</w:t>
      </w:r>
      <w:r>
        <w:rPr>
          <w:lang w:val="en-US"/>
        </w:rPr>
        <w:t xml:space="preserve">. </w:t>
      </w:r>
      <w:r w:rsidR="00225992">
        <w:t xml:space="preserve">In this context, the objectives of this </w:t>
      </w:r>
      <w:r w:rsidR="00E03116">
        <w:rPr>
          <w:lang w:val="en-US"/>
        </w:rPr>
        <w:t>note</w:t>
      </w:r>
      <w:r w:rsidR="00225992">
        <w:t xml:space="preserve"> are to</w:t>
      </w:r>
      <w:r w:rsidR="00E64AC3">
        <w:rPr>
          <w:lang w:val="en-US"/>
        </w:rPr>
        <w:t>:</w:t>
      </w:r>
    </w:p>
    <w:p w14:paraId="00420E55" w14:textId="1EFD733D" w:rsidR="005F4A54" w:rsidRDefault="005F4A54" w:rsidP="00ED2FC3">
      <w:pPr>
        <w:pStyle w:val="ListParagraph"/>
        <w:numPr>
          <w:ilvl w:val="0"/>
          <w:numId w:val="3"/>
        </w:numPr>
        <w:spacing w:before="280" w:after="280"/>
        <w:jc w:val="both"/>
      </w:pPr>
      <w:r>
        <w:t>R</w:t>
      </w:r>
      <w:r w:rsidR="00225992">
        <w:t>eview the state of urban economic development in the province informed by best available data</w:t>
      </w:r>
      <w:r w:rsidR="00E64AC3">
        <w:t>.</w:t>
      </w:r>
    </w:p>
    <w:p w14:paraId="4A7F1BB5" w14:textId="486922C5" w:rsidR="005F4A54" w:rsidRDefault="005F4A54" w:rsidP="00ED2FC3">
      <w:pPr>
        <w:pStyle w:val="ListParagraph"/>
        <w:numPr>
          <w:ilvl w:val="0"/>
          <w:numId w:val="3"/>
        </w:numPr>
        <w:spacing w:before="280" w:after="280"/>
        <w:jc w:val="both"/>
      </w:pPr>
      <w:r>
        <w:t>I</w:t>
      </w:r>
      <w:r w:rsidR="00225992">
        <w:t>dentify bottlenecks to economic growth</w:t>
      </w:r>
      <w:r w:rsidR="00E64AC3">
        <w:t>.</w:t>
      </w:r>
    </w:p>
    <w:p w14:paraId="712FBE06" w14:textId="25349D9B" w:rsidR="00727565" w:rsidRPr="00AC69EF" w:rsidRDefault="005F4A54" w:rsidP="00ED2FC3">
      <w:pPr>
        <w:pStyle w:val="ListParagraph"/>
        <w:numPr>
          <w:ilvl w:val="0"/>
          <w:numId w:val="3"/>
        </w:numPr>
        <w:spacing w:before="280" w:after="280"/>
        <w:jc w:val="both"/>
      </w:pPr>
      <w:r>
        <w:t>R</w:t>
      </w:r>
      <w:r w:rsidR="00225992">
        <w:t xml:space="preserve">ecommend policies for stimulating the province’s urban economy. </w:t>
      </w:r>
      <w:r w:rsidR="00684F6C">
        <w:tab/>
      </w:r>
    </w:p>
    <w:p w14:paraId="1D186818" w14:textId="44CFDF18" w:rsidR="00FA38FA" w:rsidRDefault="00E03116" w:rsidP="00127522">
      <w:pPr>
        <w:jc w:val="both"/>
      </w:pPr>
      <w:r>
        <w:rPr>
          <w:lang w:val="en-US"/>
        </w:rPr>
        <w:t xml:space="preserve">This </w:t>
      </w:r>
      <w:r w:rsidR="00225992">
        <w:t>policy note summarize</w:t>
      </w:r>
      <w:r>
        <w:rPr>
          <w:lang w:val="en-US"/>
        </w:rPr>
        <w:t xml:space="preserve">s the </w:t>
      </w:r>
      <w:r w:rsidR="00225992">
        <w:t xml:space="preserve">best available data from official sources and satellite imagery to establish a baseline understanding of the state of urbanization in the province, before identifying bottlenecks to growth including dramatic intra-district variations in </w:t>
      </w:r>
      <w:r w:rsidR="00225992" w:rsidRPr="00B753BE">
        <w:t xml:space="preserve">development outcomes and suggesting a series of policy measures to improve the status quo. </w:t>
      </w:r>
      <w:r w:rsidR="00843E1C" w:rsidRPr="00B753BE">
        <w:t xml:space="preserve">Any policy or plan to reform urban economy must acknowledge ground realities and underlying nuances across regions and segments of the population (including socio-economic development). </w:t>
      </w:r>
      <w:r w:rsidR="00225992" w:rsidRPr="00B753BE">
        <w:t>Rather than an exhaustive list of potential policies, or a well-organized action plan with careful attention</w:t>
      </w:r>
      <w:r w:rsidR="00225992">
        <w:t xml:space="preserve"> to sequencing and scale of intervention, it is intended to generate a policy dialogue among policymakers and subject matter experts to undertake evidence-informed decision making that will shape the province’s urban future.</w:t>
      </w:r>
    </w:p>
    <w:p w14:paraId="1DFDABD7" w14:textId="77777777" w:rsidR="00E03116" w:rsidRPr="00E03116" w:rsidRDefault="00E03116" w:rsidP="00E03116">
      <w:pPr>
        <w:rPr>
          <w:lang w:val="en-US"/>
        </w:rPr>
      </w:pPr>
    </w:p>
    <w:p w14:paraId="476D3D31" w14:textId="77777777" w:rsidR="00E03116" w:rsidRDefault="00E03116" w:rsidP="00127522">
      <w:pPr>
        <w:jc w:val="both"/>
      </w:pPr>
      <w:r>
        <w:rPr>
          <w:color w:val="000000"/>
        </w:rPr>
        <w:t xml:space="preserve">Given the central role that good urban governance plays in delivering basic public services to citizens and local businesses, KP’s local government system appears throughout the policy note as a cross-cutting theme. Building on this, a follow-up policy note will soon be produced that will focus entirely on the local government system, including public financial management. </w:t>
      </w:r>
    </w:p>
    <w:p w14:paraId="081F0B4C" w14:textId="77777777" w:rsidR="00E03116" w:rsidRDefault="00E03116" w:rsidP="00ED2FC3">
      <w:pPr>
        <w:spacing w:before="280" w:after="280"/>
        <w:jc w:val="both"/>
      </w:pPr>
    </w:p>
    <w:p w14:paraId="60789AAA" w14:textId="77777777" w:rsidR="00BB0D6E" w:rsidRDefault="00FA38FA" w:rsidP="00ED2FC3">
      <w:pPr>
        <w:spacing w:before="280" w:after="280"/>
        <w:jc w:val="both"/>
      </w:pPr>
      <w:r>
        <w:br w:type="column"/>
      </w:r>
    </w:p>
    <w:p w14:paraId="48CE1E5F" w14:textId="34062E79" w:rsidR="00A94B22" w:rsidRDefault="006257B6" w:rsidP="00ED2FC3">
      <w:pPr>
        <w:pStyle w:val="Heading1"/>
        <w:jc w:val="both"/>
      </w:pPr>
      <w:bookmarkStart w:id="8" w:name="_Toc78313594"/>
      <w:r>
        <w:t xml:space="preserve">Can </w:t>
      </w:r>
      <w:r w:rsidR="00DD4971">
        <w:t xml:space="preserve">Urban Centers </w:t>
      </w:r>
      <w:r>
        <w:t>Drive</w:t>
      </w:r>
      <w:r w:rsidR="00DD4971">
        <w:t xml:space="preserve"> Growth</w:t>
      </w:r>
      <w:r w:rsidR="008E7D3A">
        <w:t xml:space="preserve"> in KP</w:t>
      </w:r>
      <w:r>
        <w:t>?</w:t>
      </w:r>
      <w:bookmarkEnd w:id="8"/>
    </w:p>
    <w:p w14:paraId="59910CF3" w14:textId="77777777" w:rsidR="00FE14CB" w:rsidRPr="007F2E4D" w:rsidRDefault="00FE14CB" w:rsidP="00ED2FC3">
      <w:pPr>
        <w:spacing w:before="280" w:after="280"/>
        <w:jc w:val="both"/>
        <w:rPr>
          <w:i/>
          <w:iCs/>
          <w:color w:val="003104"/>
        </w:rPr>
      </w:pPr>
      <w:r w:rsidRPr="007F2E4D">
        <w:rPr>
          <w:i/>
          <w:iCs/>
          <w:color w:val="003104"/>
        </w:rPr>
        <w:t>Key Messages</w:t>
      </w:r>
    </w:p>
    <w:p w14:paraId="2CAAA48A" w14:textId="77777777" w:rsidR="00FE14CB" w:rsidRPr="007F2E4D" w:rsidRDefault="00FE14CB" w:rsidP="00ED2FC3">
      <w:pPr>
        <w:pStyle w:val="ListParagraph"/>
        <w:numPr>
          <w:ilvl w:val="0"/>
          <w:numId w:val="1"/>
        </w:numPr>
        <w:spacing w:before="280" w:after="280"/>
        <w:jc w:val="both"/>
        <w:rPr>
          <w:i/>
          <w:iCs/>
          <w:color w:val="003104"/>
        </w:rPr>
      </w:pPr>
      <w:r w:rsidRPr="007F2E4D">
        <w:rPr>
          <w:i/>
          <w:iCs/>
          <w:color w:val="003104"/>
        </w:rPr>
        <w:t xml:space="preserve">Through the China Pakistan Economic Corridor (CPEC), the government is launching new special economic zones, powerplants and highways intended to overcome persistent infrastructure shortages that have stifled growth for decades. </w:t>
      </w:r>
    </w:p>
    <w:p w14:paraId="297708F1" w14:textId="77777777" w:rsidR="00FE14CB" w:rsidRPr="007F2E4D" w:rsidRDefault="00FE14CB" w:rsidP="00ED2FC3">
      <w:pPr>
        <w:pStyle w:val="ListParagraph"/>
        <w:numPr>
          <w:ilvl w:val="0"/>
          <w:numId w:val="1"/>
        </w:numPr>
        <w:spacing w:before="280" w:after="280"/>
        <w:jc w:val="both"/>
        <w:rPr>
          <w:i/>
          <w:iCs/>
          <w:color w:val="003104"/>
        </w:rPr>
      </w:pPr>
      <w:r w:rsidRPr="007F2E4D">
        <w:rPr>
          <w:i/>
          <w:iCs/>
          <w:color w:val="003104"/>
        </w:rPr>
        <w:t>On the other hand, at the microlevel the government is making unprecedented budgetary outlays for basic development sectors like health and education, besides large-scale social protection, and cash transfer programs for the uplift of the underprivileged.</w:t>
      </w:r>
    </w:p>
    <w:p w14:paraId="569ED1FA" w14:textId="2CF31B17" w:rsidR="00FE14CB" w:rsidRPr="007F2E4D" w:rsidRDefault="00FE14CB" w:rsidP="00ED2FC3">
      <w:pPr>
        <w:pStyle w:val="ListParagraph"/>
        <w:numPr>
          <w:ilvl w:val="0"/>
          <w:numId w:val="1"/>
        </w:numPr>
        <w:spacing w:before="280" w:after="280"/>
        <w:jc w:val="both"/>
        <w:rPr>
          <w:i/>
          <w:iCs/>
          <w:color w:val="003104"/>
        </w:rPr>
      </w:pPr>
      <w:r w:rsidRPr="007F2E4D">
        <w:rPr>
          <w:i/>
          <w:iCs/>
          <w:color w:val="003104"/>
        </w:rPr>
        <w:t>KP’s cities should become the connective tissues between these ambitions</w:t>
      </w:r>
      <w:r w:rsidR="005C3265" w:rsidRPr="007F2E4D">
        <w:rPr>
          <w:i/>
          <w:iCs/>
          <w:color w:val="003104"/>
        </w:rPr>
        <w:t>,</w:t>
      </w:r>
      <w:r w:rsidRPr="007F2E4D">
        <w:rPr>
          <w:i/>
          <w:iCs/>
          <w:color w:val="003104"/>
        </w:rPr>
        <w:t xml:space="preserve"> by ensuring technology transfers that improve competitiveness of local firms and gains from regional connectivity and trade</w:t>
      </w:r>
      <w:r w:rsidR="005C3265" w:rsidRPr="007F2E4D">
        <w:rPr>
          <w:i/>
          <w:iCs/>
          <w:color w:val="003104"/>
        </w:rPr>
        <w:t>,</w:t>
      </w:r>
      <w:r w:rsidRPr="007F2E4D">
        <w:rPr>
          <w:i/>
          <w:iCs/>
          <w:color w:val="003104"/>
        </w:rPr>
        <w:t xml:space="preserve"> directly enhancing social welfare.</w:t>
      </w:r>
    </w:p>
    <w:p w14:paraId="37666614" w14:textId="01801053" w:rsidR="00FE14CB" w:rsidRPr="007F2E4D" w:rsidRDefault="00FE14CB" w:rsidP="00ED2FC3">
      <w:pPr>
        <w:pStyle w:val="ListParagraph"/>
        <w:numPr>
          <w:ilvl w:val="0"/>
          <w:numId w:val="1"/>
        </w:numPr>
        <w:spacing w:before="280" w:after="280"/>
        <w:jc w:val="both"/>
        <w:rPr>
          <w:i/>
          <w:iCs/>
          <w:color w:val="003104"/>
        </w:rPr>
      </w:pPr>
      <w:r w:rsidRPr="007F2E4D">
        <w:rPr>
          <w:i/>
          <w:iCs/>
          <w:color w:val="003104"/>
        </w:rPr>
        <w:t xml:space="preserve">Any policies to stimulate KP’s urban economies should be premised on a clear understanding of </w:t>
      </w:r>
      <w:r w:rsidR="00FA38FA" w:rsidRPr="007F2E4D">
        <w:rPr>
          <w:i/>
          <w:iCs/>
          <w:color w:val="003104"/>
        </w:rPr>
        <w:t xml:space="preserve">the local context (socio-economic and regional disparities) </w:t>
      </w:r>
      <w:r w:rsidRPr="007F2E4D">
        <w:rPr>
          <w:i/>
          <w:iCs/>
          <w:color w:val="003104"/>
        </w:rPr>
        <w:t>existing bottlenecks, their underlying causes and the expected drivers of economic change.</w:t>
      </w:r>
    </w:p>
    <w:p w14:paraId="4C5E219B" w14:textId="05631CC6" w:rsidR="00BB0D6E" w:rsidRDefault="00843E1C" w:rsidP="00ED2FC3">
      <w:pPr>
        <w:spacing w:before="280" w:after="280"/>
        <w:jc w:val="both"/>
      </w:pPr>
      <w:r w:rsidRPr="00966AD2">
        <w:t>As CPEC brings much needed capital investments in connectivity, Special Economic Zones (SEZs) accelerating industrialization and energy fueling manufacturing, potential social welfare benefits will in large be mediated through urban economies. For example, as foreign companies relocate manufacturing facilities into the Rashakai SEZ, they will require first-rate amenities for their workforce in order to attract and retain top national</w:t>
      </w:r>
      <w:r>
        <w:t xml:space="preserve"> and international talent. In fact, given proximity to Mardan and Peshawar, firms will also rely heavily on workers from these cities. To become export competitive, firms would also require well-functioning ancillary services such as dry ports and wholesale centers, and in the longer-term, a steady supply of locally trained talent with industry-relevant skill sets (Gennaioli et al. 2012). </w:t>
      </w:r>
    </w:p>
    <w:p w14:paraId="523C1CB0" w14:textId="15D07690" w:rsidR="00BB0D6E" w:rsidRDefault="00C51D0E" w:rsidP="00ED2FC3">
      <w:pPr>
        <w:spacing w:before="280" w:after="280"/>
        <w:jc w:val="both"/>
        <w:rPr>
          <w:b/>
          <w:i/>
          <w:color w:val="FF0000"/>
        </w:rPr>
      </w:pPr>
      <w:r>
        <w:rPr>
          <w:b/>
          <w:i/>
          <w:noProof/>
          <w:color w:val="FF0000"/>
        </w:rPr>
        <w:drawing>
          <wp:inline distT="0" distB="0" distL="0" distR="0" wp14:anchorId="796132AC" wp14:editId="2DB5F5DD">
            <wp:extent cx="5943600" cy="2526665"/>
            <wp:effectExtent l="0" t="0" r="0" b="63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26665"/>
                    </a:xfrm>
                    <a:prstGeom prst="rect">
                      <a:avLst/>
                    </a:prstGeom>
                  </pic:spPr>
                </pic:pic>
              </a:graphicData>
            </a:graphic>
          </wp:inline>
        </w:drawing>
      </w:r>
    </w:p>
    <w:p w14:paraId="67255C8F" w14:textId="0B510CC9" w:rsidR="00BB0D6E" w:rsidRDefault="00225992" w:rsidP="00ED2FC3">
      <w:pPr>
        <w:spacing w:before="280" w:after="280"/>
        <w:jc w:val="both"/>
        <w:rPr>
          <w:i/>
          <w:sz w:val="20"/>
          <w:szCs w:val="20"/>
        </w:rPr>
      </w:pPr>
      <w:r>
        <w:rPr>
          <w:b/>
          <w:i/>
          <w:sz w:val="20"/>
          <w:szCs w:val="20"/>
        </w:rPr>
        <w:t>Figure 1</w:t>
      </w:r>
      <w:r>
        <w:rPr>
          <w:i/>
          <w:sz w:val="20"/>
          <w:szCs w:val="20"/>
        </w:rPr>
        <w:t xml:space="preserve">: </w:t>
      </w:r>
      <w:r w:rsidR="00C51D0E">
        <w:rPr>
          <w:i/>
          <w:sz w:val="20"/>
          <w:szCs w:val="20"/>
        </w:rPr>
        <w:t xml:space="preserve">Conceptual Framework: </w:t>
      </w:r>
      <w:r>
        <w:rPr>
          <w:i/>
          <w:sz w:val="20"/>
          <w:szCs w:val="20"/>
        </w:rPr>
        <w:t xml:space="preserve">CPEC Investments, Urban Policy and Social Welfare </w:t>
      </w:r>
    </w:p>
    <w:p w14:paraId="1E4D18A5" w14:textId="7407D849" w:rsidR="00FA38FA" w:rsidRPr="00FE14CB" w:rsidRDefault="00225992" w:rsidP="00ED2FC3">
      <w:pPr>
        <w:spacing w:before="280" w:after="280"/>
        <w:jc w:val="both"/>
      </w:pPr>
      <w:r w:rsidRPr="00FE14CB">
        <w:rPr>
          <w:i/>
          <w:iCs/>
        </w:rPr>
        <w:lastRenderedPageBreak/>
        <w:t>In other words, if the path to prosperity for KP’s population starts from CPEC and ends in measurable improvements in social welfare, it will likely go through its urban economy.</w:t>
      </w:r>
      <w:r w:rsidRPr="00FE14CB">
        <w:t xml:space="preserve"> </w:t>
      </w:r>
    </w:p>
    <w:p w14:paraId="148DCF5B" w14:textId="77777777" w:rsidR="005E7A38" w:rsidRPr="00843E1C" w:rsidRDefault="005E7A38" w:rsidP="00ED2FC3">
      <w:pPr>
        <w:pBdr>
          <w:top w:val="single" w:sz="4" w:space="1" w:color="auto"/>
          <w:left w:val="single" w:sz="4" w:space="4" w:color="auto"/>
          <w:bottom w:val="single" w:sz="4" w:space="1" w:color="auto"/>
          <w:right w:val="single" w:sz="4" w:space="4" w:color="auto"/>
        </w:pBdr>
        <w:spacing w:before="280" w:after="280"/>
        <w:jc w:val="both"/>
        <w:rPr>
          <w:b/>
          <w:bCs/>
          <w:sz w:val="20"/>
          <w:szCs w:val="20"/>
        </w:rPr>
      </w:pPr>
      <w:r w:rsidRPr="00843E1C">
        <w:rPr>
          <w:b/>
          <w:bCs/>
          <w:sz w:val="20"/>
          <w:szCs w:val="20"/>
        </w:rPr>
        <w:t>What can help cities grow?</w:t>
      </w:r>
    </w:p>
    <w:p w14:paraId="1F5892D4" w14:textId="77777777" w:rsidR="005E7A38" w:rsidRPr="00843E1C" w:rsidRDefault="005E7A38" w:rsidP="00ED2FC3">
      <w:pPr>
        <w:pBdr>
          <w:top w:val="single" w:sz="4" w:space="1" w:color="auto"/>
          <w:left w:val="single" w:sz="4" w:space="4" w:color="auto"/>
          <w:bottom w:val="single" w:sz="4" w:space="1" w:color="auto"/>
          <w:right w:val="single" w:sz="4" w:space="4" w:color="auto"/>
        </w:pBdr>
        <w:spacing w:before="280" w:after="280"/>
        <w:jc w:val="both"/>
        <w:rPr>
          <w:sz w:val="20"/>
          <w:szCs w:val="20"/>
        </w:rPr>
      </w:pPr>
      <w:r w:rsidRPr="00843E1C">
        <w:rPr>
          <w:b/>
          <w:bCs/>
          <w:sz w:val="20"/>
          <w:szCs w:val="20"/>
        </w:rPr>
        <w:t>Creating productive jobs:</w:t>
      </w:r>
      <w:r w:rsidRPr="00843E1C">
        <w:rPr>
          <w:sz w:val="20"/>
          <w:szCs w:val="20"/>
        </w:rPr>
        <w:t xml:space="preserve"> </w:t>
      </w:r>
      <w:r w:rsidRPr="005521D8">
        <w:rPr>
          <w:sz w:val="20"/>
          <w:szCs w:val="20"/>
        </w:rPr>
        <w:t>The movement of people is</w:t>
      </w:r>
      <w:r w:rsidRPr="00843E1C">
        <w:rPr>
          <w:sz w:val="20"/>
          <w:szCs w:val="20"/>
        </w:rPr>
        <w:t xml:space="preserve"> </w:t>
      </w:r>
      <w:r w:rsidRPr="005521D8">
        <w:rPr>
          <w:sz w:val="20"/>
          <w:szCs w:val="20"/>
        </w:rPr>
        <w:t xml:space="preserve">determined largely by the type of jobs and where they are created. </w:t>
      </w:r>
      <w:r w:rsidRPr="00843E1C">
        <w:rPr>
          <w:sz w:val="20"/>
          <w:szCs w:val="20"/>
        </w:rPr>
        <w:t xml:space="preserve">Cities must produce employment opportunities that would make migrants relatively more productive. The challenge is not just about creating more jobs. When available, jobs are usually of low quality, especially in manufacturing and services. A key factor inhibiting labour productivity remains the low accumulation of human capital. The ability of individuals to participate in the labour force may further be constrained by poor health. Hence complementary investments in health and education remain critical. </w:t>
      </w:r>
    </w:p>
    <w:p w14:paraId="24058E68" w14:textId="77777777" w:rsidR="005E7A38" w:rsidRPr="00843E1C" w:rsidRDefault="005E7A38" w:rsidP="00ED2FC3">
      <w:pPr>
        <w:pBdr>
          <w:top w:val="single" w:sz="4" w:space="1" w:color="auto"/>
          <w:left w:val="single" w:sz="4" w:space="4" w:color="auto"/>
          <w:bottom w:val="single" w:sz="4" w:space="1" w:color="auto"/>
          <w:right w:val="single" w:sz="4" w:space="4" w:color="auto"/>
        </w:pBdr>
        <w:spacing w:before="280" w:after="280"/>
        <w:jc w:val="both"/>
        <w:rPr>
          <w:sz w:val="20"/>
          <w:szCs w:val="20"/>
        </w:rPr>
      </w:pPr>
      <w:r w:rsidRPr="00843E1C">
        <w:rPr>
          <w:b/>
          <w:bCs/>
          <w:sz w:val="20"/>
          <w:szCs w:val="20"/>
        </w:rPr>
        <w:t>Urban transport for labor market integration:</w:t>
      </w:r>
      <w:r w:rsidRPr="00843E1C">
        <w:rPr>
          <w:sz w:val="20"/>
          <w:szCs w:val="20"/>
        </w:rPr>
        <w:t xml:space="preserve"> </w:t>
      </w:r>
      <w:r w:rsidRPr="00072C83">
        <w:rPr>
          <w:sz w:val="20"/>
          <w:szCs w:val="20"/>
        </w:rPr>
        <w:t xml:space="preserve">A well-integrated urban public transport network contributes to economic growth by reducing transport costs and travel time, facilitating specialization of </w:t>
      </w:r>
      <w:r w:rsidRPr="00843E1C">
        <w:rPr>
          <w:sz w:val="20"/>
          <w:szCs w:val="20"/>
        </w:rPr>
        <w:t>firms</w:t>
      </w:r>
      <w:r w:rsidRPr="00072C83">
        <w:rPr>
          <w:sz w:val="20"/>
          <w:szCs w:val="20"/>
        </w:rPr>
        <w:t xml:space="preserve"> and workers, and decreasing the cost of economic transactions. However, </w:t>
      </w:r>
      <w:r w:rsidRPr="00843E1C">
        <w:rPr>
          <w:sz w:val="20"/>
          <w:szCs w:val="20"/>
        </w:rPr>
        <w:t>KP’s</w:t>
      </w:r>
      <w:r w:rsidRPr="00072C83">
        <w:rPr>
          <w:sz w:val="20"/>
          <w:szCs w:val="20"/>
        </w:rPr>
        <w:t xml:space="preserve"> rapid urbanization is challenging the flimsy infrastructure of its cities, constraining economic activities and reducing potential of growth. Several transportation projects are being rolled out across cities without much understanding of their economic benefits or the local job market</w:t>
      </w:r>
      <w:r w:rsidRPr="00843E1C">
        <w:rPr>
          <w:sz w:val="20"/>
          <w:szCs w:val="20"/>
        </w:rPr>
        <w:t>.</w:t>
      </w:r>
      <w:r w:rsidRPr="00843E1C">
        <w:rPr>
          <w:sz w:val="20"/>
          <w:szCs w:val="20"/>
        </w:rPr>
        <w:tab/>
      </w:r>
    </w:p>
    <w:p w14:paraId="0434F8E3" w14:textId="6A5A4F85" w:rsidR="005E7A38" w:rsidRPr="00843E1C" w:rsidRDefault="00112923" w:rsidP="00ED2FC3">
      <w:pPr>
        <w:pBdr>
          <w:top w:val="single" w:sz="4" w:space="1" w:color="auto"/>
          <w:left w:val="single" w:sz="4" w:space="4" w:color="auto"/>
          <w:bottom w:val="single" w:sz="4" w:space="1" w:color="auto"/>
          <w:right w:val="single" w:sz="4" w:space="4" w:color="auto"/>
        </w:pBdr>
        <w:spacing w:before="280" w:after="280"/>
        <w:jc w:val="both"/>
        <w:rPr>
          <w:sz w:val="20"/>
          <w:szCs w:val="20"/>
        </w:rPr>
      </w:pPr>
      <w:r>
        <w:rPr>
          <w:b/>
          <w:bCs/>
          <w:sz w:val="20"/>
          <w:szCs w:val="20"/>
        </w:rPr>
        <w:t>Sectoral focus on manufacturing</w:t>
      </w:r>
      <w:r w:rsidR="005E7A38" w:rsidRPr="00843E1C">
        <w:rPr>
          <w:b/>
          <w:bCs/>
          <w:sz w:val="20"/>
          <w:szCs w:val="20"/>
        </w:rPr>
        <w:t>:</w:t>
      </w:r>
      <w:r w:rsidR="005E7A38" w:rsidRPr="00843E1C">
        <w:rPr>
          <w:sz w:val="20"/>
          <w:szCs w:val="20"/>
        </w:rPr>
        <w:t xml:space="preserve"> </w:t>
      </w:r>
      <w:r w:rsidR="005E7A38" w:rsidRPr="005521D8">
        <w:rPr>
          <w:sz w:val="20"/>
          <w:szCs w:val="20"/>
        </w:rPr>
        <w:t>Transforming the quality and quantity of jobs will require an expansion of manufacturing, especially in the value-added segment, since every job in manufacturing creates 2.2 jobs in other sectors</w:t>
      </w:r>
      <w:r w:rsidR="005E7A38" w:rsidRPr="00843E1C">
        <w:rPr>
          <w:sz w:val="20"/>
          <w:szCs w:val="20"/>
        </w:rPr>
        <w:t>. Hence, manufacturing remains key to reviving the economy. Manufacturing can be encouraged by pushing industries and businesses that are export-oriented, or have considerable export potential, require little capital and are labour intensive, use relatively less energy and are densely populated by Small Medium Enterprises (SMEs). Evidence shows that economies with strong SMEs are progressive and experience robust economic growth. In the case of Pakistan, h</w:t>
      </w:r>
      <w:r w:rsidR="005E7A38" w:rsidRPr="005521D8">
        <w:rPr>
          <w:sz w:val="20"/>
          <w:szCs w:val="20"/>
        </w:rPr>
        <w:t>ousing and real estate sectors are directly linked to about 42 construction materials’ industries, creating jobs at much higher rates.⁵ While easing housing pressure on cities, investing in low</w:t>
      </w:r>
      <w:r w:rsidR="0020558A">
        <w:rPr>
          <w:sz w:val="20"/>
          <w:szCs w:val="20"/>
          <w:lang w:val="en-US"/>
        </w:rPr>
        <w:t xml:space="preserve"> </w:t>
      </w:r>
      <w:r w:rsidR="005E7A38" w:rsidRPr="005521D8">
        <w:rPr>
          <w:sz w:val="20"/>
          <w:szCs w:val="20"/>
        </w:rPr>
        <w:t>cost housing may also boost SME business in Pakistan</w:t>
      </w:r>
      <w:r w:rsidR="005E7A38" w:rsidRPr="00843E1C">
        <w:rPr>
          <w:sz w:val="20"/>
          <w:szCs w:val="20"/>
        </w:rPr>
        <w:t>.</w:t>
      </w:r>
    </w:p>
    <w:p w14:paraId="7F3CCC6A" w14:textId="2930C055" w:rsidR="005E7A38" w:rsidRDefault="005E7A38" w:rsidP="00ED2FC3">
      <w:pPr>
        <w:pBdr>
          <w:top w:val="single" w:sz="4" w:space="1" w:color="auto"/>
          <w:left w:val="single" w:sz="4" w:space="4" w:color="auto"/>
          <w:bottom w:val="single" w:sz="4" w:space="1" w:color="auto"/>
          <w:right w:val="single" w:sz="4" w:space="4" w:color="auto"/>
        </w:pBdr>
        <w:spacing w:before="280" w:after="280"/>
        <w:jc w:val="both"/>
        <w:rPr>
          <w:sz w:val="20"/>
          <w:szCs w:val="20"/>
        </w:rPr>
      </w:pPr>
      <w:r w:rsidRPr="00843E1C">
        <w:rPr>
          <w:b/>
          <w:bCs/>
          <w:sz w:val="20"/>
          <w:szCs w:val="20"/>
        </w:rPr>
        <w:t>Create special economic zones:</w:t>
      </w:r>
      <w:r w:rsidRPr="00843E1C">
        <w:rPr>
          <w:sz w:val="20"/>
          <w:szCs w:val="20"/>
        </w:rPr>
        <w:t xml:space="preserve"> </w:t>
      </w:r>
      <w:r w:rsidRPr="005521D8">
        <w:rPr>
          <w:sz w:val="20"/>
          <w:szCs w:val="20"/>
        </w:rPr>
        <w:t>Provinces have not yet designed industrial policies that look at land usage and development of new cities, even though industrial investments under the China Pakistan Economic Corridor (CPEC) have already begun.</w:t>
      </w:r>
      <w:r w:rsidRPr="00843E1C">
        <w:rPr>
          <w:sz w:val="20"/>
          <w:szCs w:val="20"/>
        </w:rPr>
        <w:t xml:space="preserve"> </w:t>
      </w:r>
      <w:r w:rsidRPr="005521D8">
        <w:rPr>
          <w:sz w:val="20"/>
          <w:szCs w:val="20"/>
        </w:rPr>
        <w:t>Special economic zones can provide enormous opportunity for boosting employment and job creation. If these projects are launched in the vicinity of densely populated areas and urban cent</w:t>
      </w:r>
      <w:r w:rsidR="004E6213">
        <w:rPr>
          <w:sz w:val="20"/>
          <w:szCs w:val="20"/>
          <w:lang w:val="en-US"/>
        </w:rPr>
        <w:t>er</w:t>
      </w:r>
      <w:r w:rsidRPr="005521D8">
        <w:rPr>
          <w:sz w:val="20"/>
          <w:szCs w:val="20"/>
        </w:rPr>
        <w:t>s, they can make a win-win scenario for the community and the industry. In such a case, these projects can also develop close integration with the local industry. These projects can further result in urban knowledge spill-overs to help develop a knowledge-based economy.</w:t>
      </w:r>
      <w:r w:rsidRPr="00843E1C">
        <w:rPr>
          <w:sz w:val="20"/>
          <w:szCs w:val="20"/>
        </w:rPr>
        <w:t xml:space="preserve"> </w:t>
      </w:r>
      <w:r w:rsidRPr="005521D8">
        <w:rPr>
          <w:sz w:val="20"/>
          <w:szCs w:val="20"/>
        </w:rPr>
        <w:t xml:space="preserve">However, outdated land use regulation and building codes, the absence of a unified land record system and patchy data on land use </w:t>
      </w:r>
      <w:r w:rsidRPr="00843E1C">
        <w:rPr>
          <w:sz w:val="20"/>
          <w:szCs w:val="20"/>
        </w:rPr>
        <w:t xml:space="preserve">can </w:t>
      </w:r>
      <w:r w:rsidRPr="005521D8">
        <w:rPr>
          <w:sz w:val="20"/>
          <w:szCs w:val="20"/>
        </w:rPr>
        <w:t>continue to lead to poor urban land management.</w:t>
      </w:r>
    </w:p>
    <w:p w14:paraId="5A7B084D" w14:textId="2E2B058A" w:rsidR="005E7A38" w:rsidRPr="00672CE4" w:rsidRDefault="00672CE4" w:rsidP="00ED2FC3">
      <w:pPr>
        <w:pBdr>
          <w:top w:val="single" w:sz="4" w:space="1" w:color="auto"/>
          <w:left w:val="single" w:sz="4" w:space="4" w:color="auto"/>
          <w:bottom w:val="single" w:sz="4" w:space="1" w:color="auto"/>
          <w:right w:val="single" w:sz="4" w:space="4" w:color="auto"/>
        </w:pBdr>
        <w:spacing w:before="280" w:after="280"/>
        <w:jc w:val="both"/>
        <w:rPr>
          <w:sz w:val="20"/>
          <w:szCs w:val="20"/>
          <w:lang w:val="en-US"/>
        </w:rPr>
      </w:pPr>
      <w:r>
        <w:rPr>
          <w:sz w:val="20"/>
          <w:szCs w:val="20"/>
          <w:lang w:val="en-US"/>
        </w:rPr>
        <w:t xml:space="preserve">Source: </w:t>
      </w:r>
      <w:r w:rsidRPr="00672CE4">
        <w:rPr>
          <w:sz w:val="20"/>
          <w:szCs w:val="20"/>
          <w:lang w:val="en-US"/>
        </w:rPr>
        <w:t>https://devpakblog.com/2019/05/20/urbanization-and-growth/</w:t>
      </w:r>
    </w:p>
    <w:p w14:paraId="477B8510" w14:textId="78B61A55" w:rsidR="00DD4971" w:rsidRPr="006257B6" w:rsidRDefault="00FE14CB" w:rsidP="00ED2FC3">
      <w:pPr>
        <w:spacing w:before="280" w:after="280"/>
        <w:jc w:val="both"/>
        <w:rPr>
          <w:lang w:val="en-US"/>
        </w:rPr>
      </w:pPr>
      <w:r>
        <w:t>However</w:t>
      </w:r>
      <w:r w:rsidR="00DD4971">
        <w:t>, any policies for stimulating the province’s various urban economies should be premised on a clearer understanding of existing bottlenecks, their underlying causes and the expected drivers of economic change.</w:t>
      </w:r>
      <w:r w:rsidR="006257B6">
        <w:rPr>
          <w:lang w:val="en-US"/>
        </w:rPr>
        <w:t xml:space="preserve"> Three factors are critical</w:t>
      </w:r>
      <w:r w:rsidR="00672CE4">
        <w:rPr>
          <w:lang w:val="en-US"/>
        </w:rPr>
        <w:t>:</w:t>
      </w:r>
      <w:r w:rsidR="006257B6">
        <w:rPr>
          <w:lang w:val="en-US"/>
        </w:rPr>
        <w:t xml:space="preserve"> role of local governments and the underlying regional and gender disparities. </w:t>
      </w:r>
    </w:p>
    <w:p w14:paraId="39CE3B8E" w14:textId="27D212C9" w:rsidR="00592077" w:rsidRDefault="00DD4971" w:rsidP="00ED2FC3">
      <w:pPr>
        <w:spacing w:before="280" w:after="280"/>
        <w:jc w:val="both"/>
      </w:pPr>
      <w:r w:rsidRPr="00DD4971">
        <w:rPr>
          <w:b/>
          <w:bCs/>
        </w:rPr>
        <w:t>Underlying governance:</w:t>
      </w:r>
      <w:r>
        <w:t xml:space="preserve"> </w:t>
      </w:r>
      <w:r w:rsidR="00225992">
        <w:t xml:space="preserve">To realize the full potential of CPEC, substantive improvements </w:t>
      </w:r>
      <w:r w:rsidR="00592077">
        <w:t>will be</w:t>
      </w:r>
      <w:r w:rsidR="00225992">
        <w:t xml:space="preserve"> needed in urban governance</w:t>
      </w:r>
      <w:r w:rsidR="0020558A">
        <w:rPr>
          <w:lang w:val="en-US"/>
        </w:rPr>
        <w:t xml:space="preserve"> </w:t>
      </w:r>
      <w:r w:rsidR="00225992">
        <w:t xml:space="preserve">and fiscal discretion to manage their own affairs (Smoke 2003). If they are responsible for local services, they must also be entitled to set service delivery fees to be adequately resourced and have powers to hire and fire administrators of service delivery units (Boex et al. 2012). Besides authority and resources, they must also receive capacity building </w:t>
      </w:r>
      <w:r w:rsidR="00225992">
        <w:lastRenderedPageBreak/>
        <w:t xml:space="preserve">investments through higher levels of government, particularly provincial agencies with technical knowhow. </w:t>
      </w:r>
    </w:p>
    <w:p w14:paraId="7A5092DE" w14:textId="77777777" w:rsidR="00843E1C" w:rsidRDefault="00843E1C" w:rsidP="00ED2FC3">
      <w:pPr>
        <w:spacing w:before="280" w:after="280"/>
        <w:jc w:val="both"/>
        <w:rPr>
          <w:i/>
          <w:color w:val="FF0000"/>
        </w:rPr>
      </w:pPr>
      <w:r w:rsidRPr="00012BCE">
        <w:rPr>
          <w:b/>
          <w:bCs/>
        </w:rPr>
        <w:t>Regional disparities:</w:t>
      </w:r>
      <w:r>
        <w:t xml:space="preserve"> KP features multiple regions including the newly merged former Federally Administered Tribal Areeas (FATA) districts, sparsely populated mountainous areas to the north and the densely populated central plains. They exhibit great variations in levels of urbanization (45.5% in Peshawar vs 0% in Bajaur), population density (1,623 people per sq. km. in Peshawar vs only 30 in Chitral), level of industrialization (169 running industrial units in Haripur vs only 4 in Hangu) and per capita energy consumption (422 kWh per person in Nowshera vs 138 kWh in Lower Dir).</w:t>
      </w:r>
      <w:r>
        <w:rPr>
          <w:vertAlign w:val="superscript"/>
        </w:rPr>
        <w:footnoteReference w:id="2"/>
      </w:r>
      <w:r>
        <w:t xml:space="preserve"> On all development outcomes, newly merged districts of the former FATA are lagging by large margins and the vast majority of their population lives in rural conditions. This presents both opportunities for generating economic opportunities (also the government’s key strategic priority for merger) and challenges in building-up human capital, stimulating investments and generating employment opportunities for the youth.</w:t>
      </w:r>
    </w:p>
    <w:p w14:paraId="27AEDC92" w14:textId="416DD299" w:rsidR="00843E1C" w:rsidRDefault="00843E1C" w:rsidP="00ED2FC3">
      <w:pPr>
        <w:spacing w:before="280" w:after="280"/>
        <w:jc w:val="both"/>
      </w:pPr>
      <w:r w:rsidRPr="00012BCE">
        <w:rPr>
          <w:b/>
          <w:bCs/>
        </w:rPr>
        <w:t>Socio-economic disparities:</w:t>
      </w:r>
      <w:r>
        <w:t xml:space="preserve"> Similarly, socioeconomic indicators exhibit strong gender disparities at the level of the province’s urban population This includes unemployment in urban areas (8.3% among males vs 18.8% among females), rate of literacy among urban residents (81% among males vs 53% among females) and enrollment in 4-year bachelor's programs (35,446 males vs 16,660 females). The province’s urban economic policy thinking must consider ways to stimulate economic growth through aggregate productivity improvements while fully tapping into the full pool of the human talent available. Studies show that besides restrictive social norms limiting women’s activities outside their homes, they experience severe practical challenges in being fully mobile within cities (Zolnik et al. 2018). So future urban public transportation projects for example must take into account women’s peculiar safety perceptions and travel needs to ensure they enjoy equitable access to services and thus fully contribute to the urban economy.</w:t>
      </w:r>
    </w:p>
    <w:p w14:paraId="44F98092" w14:textId="7F522A53" w:rsidR="00FA38FA" w:rsidRDefault="006257B6" w:rsidP="00ED2FC3">
      <w:pPr>
        <w:spacing w:before="280" w:after="280"/>
        <w:jc w:val="both"/>
      </w:pPr>
      <w:r>
        <w:rPr>
          <w:lang w:val="en-US"/>
        </w:rPr>
        <w:t xml:space="preserve">By developing policies, mindful of these factors, reform </w:t>
      </w:r>
      <w:r w:rsidR="00225992">
        <w:t>measures c</w:t>
      </w:r>
      <w:r w:rsidR="00012BCE">
        <w:t>an</w:t>
      </w:r>
      <w:r w:rsidR="00225992">
        <w:t xml:space="preserve"> help create a future where KP’s cities </w:t>
      </w:r>
      <w:r w:rsidR="00012BCE">
        <w:t>can</w:t>
      </w:r>
      <w:r w:rsidR="00225992">
        <w:t xml:space="preserve"> become the hubs of innovation for businesses offering higher quality of life for citizens and enabling equitable economic growth that works for all segments of society.</w:t>
      </w:r>
    </w:p>
    <w:p w14:paraId="0CBF5718" w14:textId="47B50B05" w:rsidR="00BB0D6E" w:rsidRDefault="00FA38FA" w:rsidP="00ED2FC3">
      <w:pPr>
        <w:jc w:val="both"/>
      </w:pPr>
      <w:r>
        <w:br w:type="page"/>
      </w:r>
    </w:p>
    <w:p w14:paraId="32C6278C" w14:textId="69A1BA1C" w:rsidR="00BB0D6E" w:rsidRDefault="006257B6" w:rsidP="00ED2FC3">
      <w:pPr>
        <w:pStyle w:val="Heading1"/>
        <w:jc w:val="both"/>
        <w:rPr>
          <w:color w:val="C00000"/>
        </w:rPr>
      </w:pPr>
      <w:bookmarkStart w:id="9" w:name="_Toc78313595"/>
      <w:r>
        <w:lastRenderedPageBreak/>
        <w:t>State of Urbanization in KP</w:t>
      </w:r>
      <w:bookmarkEnd w:id="9"/>
    </w:p>
    <w:p w14:paraId="59A9B3E0" w14:textId="77777777" w:rsidR="00137669" w:rsidRPr="007F2E4D" w:rsidRDefault="00137669" w:rsidP="00ED2FC3">
      <w:pPr>
        <w:spacing w:before="280" w:after="280"/>
        <w:jc w:val="both"/>
        <w:rPr>
          <w:i/>
          <w:iCs/>
          <w:color w:val="003104"/>
        </w:rPr>
      </w:pPr>
      <w:r w:rsidRPr="007F2E4D">
        <w:rPr>
          <w:i/>
          <w:iCs/>
          <w:color w:val="003104"/>
        </w:rPr>
        <w:t>Key Messages</w:t>
      </w:r>
    </w:p>
    <w:p w14:paraId="3C2E088E" w14:textId="0088BE7C" w:rsidR="00906CDE" w:rsidRPr="007F2E4D" w:rsidRDefault="00906CDE" w:rsidP="00ED2FC3">
      <w:pPr>
        <w:pStyle w:val="ListParagraph"/>
        <w:numPr>
          <w:ilvl w:val="0"/>
          <w:numId w:val="1"/>
        </w:numPr>
        <w:spacing w:before="280" w:after="280"/>
        <w:jc w:val="both"/>
        <w:rPr>
          <w:i/>
          <w:iCs/>
          <w:color w:val="003104"/>
        </w:rPr>
      </w:pPr>
      <w:r w:rsidRPr="007F2E4D">
        <w:rPr>
          <w:i/>
          <w:iCs/>
          <w:color w:val="003104"/>
        </w:rPr>
        <w:t>KP’s process of urbanization is still nascent even by Pakistan’s national standards. It’s 33 districts hosting over 35 million population face distinct challenges and opportunities toward stimulating their urban economies.</w:t>
      </w:r>
    </w:p>
    <w:p w14:paraId="5E667A4E" w14:textId="75FAD83C" w:rsidR="00137669" w:rsidRPr="007F2E4D" w:rsidRDefault="00FA38FA" w:rsidP="00ED2FC3">
      <w:pPr>
        <w:pStyle w:val="ListParagraph"/>
        <w:numPr>
          <w:ilvl w:val="0"/>
          <w:numId w:val="1"/>
        </w:numPr>
        <w:spacing w:before="280" w:after="280"/>
        <w:jc w:val="both"/>
        <w:rPr>
          <w:i/>
          <w:iCs/>
          <w:color w:val="003104"/>
        </w:rPr>
      </w:pPr>
      <w:r w:rsidRPr="007F2E4D">
        <w:rPr>
          <w:i/>
          <w:iCs/>
          <w:color w:val="003104"/>
        </w:rPr>
        <w:t>KP is urbanizing but slower than rest of Pakistan</w:t>
      </w:r>
      <w:r w:rsidR="0020558A" w:rsidRPr="007F2E4D">
        <w:rPr>
          <w:i/>
          <w:iCs/>
          <w:color w:val="003104"/>
        </w:rPr>
        <w:t xml:space="preserve">. </w:t>
      </w:r>
      <w:r w:rsidR="000240CE" w:rsidRPr="007F2E4D">
        <w:rPr>
          <w:i/>
          <w:iCs/>
          <w:color w:val="003104"/>
        </w:rPr>
        <w:t>Population grew almost everywhere, but rates of growth and urbanization varied dramatically. D</w:t>
      </w:r>
      <w:r w:rsidRPr="007F2E4D">
        <w:rPr>
          <w:i/>
          <w:iCs/>
          <w:color w:val="003104"/>
        </w:rPr>
        <w:t>istrict level rates of urbanization vary dramatically, from over 45% in Peshawar and 30% in Swat, to nearly 0% in much of the newly merged former tribal areas</w:t>
      </w:r>
      <w:r w:rsidR="000240CE" w:rsidRPr="007F2E4D">
        <w:rPr>
          <w:i/>
          <w:iCs/>
          <w:color w:val="003104"/>
        </w:rPr>
        <w:t xml:space="preserve">, leading </w:t>
      </w:r>
      <w:r w:rsidR="00DB7DAE" w:rsidRPr="007F2E4D">
        <w:rPr>
          <w:i/>
          <w:iCs/>
          <w:color w:val="003104"/>
        </w:rPr>
        <w:t xml:space="preserve">to varying </w:t>
      </w:r>
      <w:r w:rsidRPr="007F2E4D">
        <w:rPr>
          <w:i/>
          <w:iCs/>
          <w:color w:val="003104"/>
        </w:rPr>
        <w:t>den</w:t>
      </w:r>
      <w:r w:rsidR="00DB7DAE" w:rsidRPr="007F2E4D">
        <w:rPr>
          <w:i/>
          <w:iCs/>
          <w:color w:val="003104"/>
        </w:rPr>
        <w:t>sities.</w:t>
      </w:r>
    </w:p>
    <w:p w14:paraId="540824CD" w14:textId="79C9C456" w:rsidR="00FA38FA" w:rsidRPr="007F2E4D" w:rsidRDefault="00FA38FA" w:rsidP="00ED2FC3">
      <w:pPr>
        <w:pStyle w:val="ListParagraph"/>
        <w:numPr>
          <w:ilvl w:val="0"/>
          <w:numId w:val="1"/>
        </w:numPr>
        <w:spacing w:before="280" w:after="280"/>
        <w:jc w:val="both"/>
        <w:rPr>
          <w:i/>
          <w:iCs/>
          <w:color w:val="003104"/>
        </w:rPr>
      </w:pPr>
      <w:r w:rsidRPr="007F2E4D">
        <w:rPr>
          <w:i/>
          <w:iCs/>
          <w:color w:val="003104"/>
        </w:rPr>
        <w:t>Using proxies to measure economic performance Haripur and Peshawar emerge as KP’s economically leading districts</w:t>
      </w:r>
      <w:r w:rsidR="0020558A" w:rsidRPr="007F2E4D">
        <w:rPr>
          <w:i/>
          <w:iCs/>
          <w:color w:val="003104"/>
        </w:rPr>
        <w:t>,</w:t>
      </w:r>
      <w:r w:rsidRPr="007F2E4D">
        <w:rPr>
          <w:i/>
          <w:iCs/>
          <w:color w:val="003104"/>
        </w:rPr>
        <w:t xml:space="preserve"> while northern districts such as Mansehra, central areas around Bannu and the southern region around DI Khan </w:t>
      </w:r>
      <w:r w:rsidR="0020558A" w:rsidRPr="007F2E4D">
        <w:rPr>
          <w:i/>
          <w:iCs/>
          <w:color w:val="003104"/>
        </w:rPr>
        <w:t>i</w:t>
      </w:r>
      <w:r w:rsidRPr="007F2E4D">
        <w:rPr>
          <w:i/>
          <w:iCs/>
          <w:color w:val="003104"/>
        </w:rPr>
        <w:t>s lagging behind.</w:t>
      </w:r>
    </w:p>
    <w:p w14:paraId="08C3BA23" w14:textId="0C9684A8" w:rsidR="00253EBB" w:rsidRPr="007F2E4D" w:rsidRDefault="00253EBB" w:rsidP="00ED2FC3">
      <w:pPr>
        <w:pStyle w:val="ListParagraph"/>
        <w:numPr>
          <w:ilvl w:val="0"/>
          <w:numId w:val="1"/>
        </w:numPr>
        <w:spacing w:before="280" w:after="280"/>
        <w:jc w:val="both"/>
        <w:rPr>
          <w:i/>
          <w:iCs/>
          <w:color w:val="003104"/>
        </w:rPr>
      </w:pPr>
      <w:r w:rsidRPr="007F2E4D">
        <w:rPr>
          <w:i/>
          <w:iCs/>
          <w:color w:val="003104"/>
        </w:rPr>
        <w:t>University students are harbingers of creativity and innovation, but this population in KP is largely based in Peshawar, Mardan and Abbotabad with around 3,500 students each, but there are another 18 districts with less than 1,000 students in 2014.</w:t>
      </w:r>
    </w:p>
    <w:p w14:paraId="23D31081" w14:textId="77777777" w:rsidR="004D4DF8" w:rsidRPr="007F2E4D" w:rsidRDefault="00592077" w:rsidP="00ED2FC3">
      <w:pPr>
        <w:pStyle w:val="ListParagraph"/>
        <w:numPr>
          <w:ilvl w:val="0"/>
          <w:numId w:val="1"/>
        </w:numPr>
        <w:spacing w:before="280" w:after="280"/>
        <w:jc w:val="both"/>
        <w:rPr>
          <w:i/>
          <w:iCs/>
          <w:color w:val="003104"/>
        </w:rPr>
      </w:pPr>
      <w:r w:rsidRPr="007F2E4D">
        <w:rPr>
          <w:i/>
          <w:iCs/>
          <w:color w:val="003104"/>
        </w:rPr>
        <w:t>O</w:t>
      </w:r>
      <w:r w:rsidR="00253EBB" w:rsidRPr="007F2E4D">
        <w:rPr>
          <w:i/>
          <w:iCs/>
          <w:color w:val="003104"/>
        </w:rPr>
        <w:t>ut of 2,247 operational industrial units across KP, more than 1/4</w:t>
      </w:r>
      <w:r w:rsidR="00253EBB" w:rsidRPr="007F2E4D">
        <w:rPr>
          <w:i/>
          <w:iCs/>
          <w:color w:val="003104"/>
          <w:vertAlign w:val="superscript"/>
        </w:rPr>
        <w:t>th</w:t>
      </w:r>
      <w:r w:rsidR="00253EBB" w:rsidRPr="007F2E4D">
        <w:rPr>
          <w:i/>
          <w:iCs/>
          <w:color w:val="003104"/>
        </w:rPr>
        <w:t xml:space="preserve"> are in Peshawar district alone with nearly none in places like Shangla (2) and Hangu (4) pointing to massive disparities in industrialization.</w:t>
      </w:r>
    </w:p>
    <w:p w14:paraId="126C496D" w14:textId="43A9E815" w:rsidR="004D4DF8" w:rsidRPr="007F2E4D" w:rsidRDefault="004D4DF8" w:rsidP="00ED2FC3">
      <w:pPr>
        <w:pStyle w:val="ListParagraph"/>
        <w:numPr>
          <w:ilvl w:val="0"/>
          <w:numId w:val="1"/>
        </w:numPr>
        <w:spacing w:before="280" w:after="280"/>
        <w:jc w:val="both"/>
        <w:rPr>
          <w:i/>
          <w:iCs/>
          <w:color w:val="003104"/>
        </w:rPr>
      </w:pPr>
      <w:r w:rsidRPr="007F2E4D">
        <w:rPr>
          <w:i/>
          <w:iCs/>
          <w:color w:val="003104"/>
        </w:rPr>
        <w:t>Human capital is accumulating into a handful of leading districts, likely at the cost of lagging districts from where lack of opportunities is forcing workers out</w:t>
      </w:r>
      <w:r w:rsidR="0020558A" w:rsidRPr="007F2E4D">
        <w:rPr>
          <w:i/>
          <w:iCs/>
          <w:color w:val="003104"/>
        </w:rPr>
        <w:t>,</w:t>
      </w:r>
      <w:r w:rsidRPr="007F2E4D">
        <w:rPr>
          <w:i/>
          <w:iCs/>
          <w:color w:val="003104"/>
        </w:rPr>
        <w:t xml:space="preserve"> but greater regional connectivity linked to employment-generating SEZs </w:t>
      </w:r>
      <w:r w:rsidR="00643107" w:rsidRPr="007F2E4D">
        <w:rPr>
          <w:i/>
          <w:iCs/>
          <w:color w:val="003104"/>
        </w:rPr>
        <w:t xml:space="preserve">can </w:t>
      </w:r>
      <w:r w:rsidRPr="007F2E4D">
        <w:rPr>
          <w:i/>
          <w:iCs/>
          <w:color w:val="003104"/>
        </w:rPr>
        <w:t xml:space="preserve">help create better </w:t>
      </w:r>
      <w:r w:rsidR="00643107" w:rsidRPr="007F2E4D">
        <w:rPr>
          <w:i/>
          <w:iCs/>
          <w:color w:val="003104"/>
        </w:rPr>
        <w:t>economic</w:t>
      </w:r>
      <w:r w:rsidRPr="007F2E4D">
        <w:rPr>
          <w:i/>
          <w:iCs/>
          <w:color w:val="003104"/>
        </w:rPr>
        <w:t xml:space="preserve"> outcomes.  </w:t>
      </w:r>
    </w:p>
    <w:p w14:paraId="677B9FA6" w14:textId="031B5B7C" w:rsidR="00906CDE" w:rsidRPr="007F2E4D" w:rsidRDefault="004D4DF8" w:rsidP="00ED2FC3">
      <w:pPr>
        <w:pStyle w:val="ListParagraph"/>
        <w:numPr>
          <w:ilvl w:val="0"/>
          <w:numId w:val="1"/>
        </w:numPr>
        <w:spacing w:before="280" w:after="280"/>
        <w:jc w:val="both"/>
        <w:rPr>
          <w:i/>
          <w:iCs/>
          <w:color w:val="003104"/>
        </w:rPr>
      </w:pPr>
      <w:r w:rsidRPr="007F2E4D">
        <w:rPr>
          <w:i/>
          <w:iCs/>
          <w:color w:val="003104"/>
        </w:rPr>
        <w:t xml:space="preserve">Even the relatively prosperous districts of </w:t>
      </w:r>
      <w:r w:rsidR="00643107" w:rsidRPr="007F2E4D">
        <w:rPr>
          <w:i/>
          <w:iCs/>
          <w:color w:val="003104"/>
        </w:rPr>
        <w:t>KP</w:t>
      </w:r>
      <w:r w:rsidRPr="007F2E4D">
        <w:rPr>
          <w:i/>
          <w:iCs/>
          <w:color w:val="003104"/>
        </w:rPr>
        <w:t xml:space="preserve"> are unable to serve large proportions of their populations with basic urban</w:t>
      </w:r>
      <w:r w:rsidR="0020558A" w:rsidRPr="007F2E4D">
        <w:rPr>
          <w:i/>
          <w:iCs/>
          <w:color w:val="003104"/>
        </w:rPr>
        <w:t>,</w:t>
      </w:r>
      <w:r w:rsidRPr="007F2E4D">
        <w:rPr>
          <w:i/>
          <w:iCs/>
          <w:color w:val="003104"/>
        </w:rPr>
        <w:t xml:space="preserve"> due </w:t>
      </w:r>
      <w:r w:rsidR="0020558A" w:rsidRPr="007F2E4D">
        <w:rPr>
          <w:i/>
          <w:iCs/>
          <w:color w:val="003104"/>
        </w:rPr>
        <w:t xml:space="preserve">to </w:t>
      </w:r>
      <w:r w:rsidRPr="007F2E4D">
        <w:rPr>
          <w:i/>
          <w:iCs/>
          <w:color w:val="003104"/>
        </w:rPr>
        <w:t>weak local governments</w:t>
      </w:r>
      <w:r w:rsidR="0020558A" w:rsidRPr="007F2E4D">
        <w:rPr>
          <w:i/>
          <w:iCs/>
          <w:color w:val="003104"/>
        </w:rPr>
        <w:t>.</w:t>
      </w:r>
    </w:p>
    <w:p w14:paraId="1F4232F3" w14:textId="21915196" w:rsidR="00B037E2" w:rsidRPr="00B037E2" w:rsidRDefault="00B037E2" w:rsidP="00ED2FC3">
      <w:pPr>
        <w:pStyle w:val="Heading2"/>
        <w:jc w:val="both"/>
      </w:pPr>
      <w:bookmarkStart w:id="10" w:name="_Toc78313596"/>
      <w:r w:rsidRPr="00B037E2">
        <w:t xml:space="preserve">Population </w:t>
      </w:r>
      <w:r w:rsidR="006257B6">
        <w:t>G</w:t>
      </w:r>
      <w:r w:rsidRPr="00B037E2">
        <w:t xml:space="preserve">rowth and </w:t>
      </w:r>
      <w:r w:rsidR="006257B6">
        <w:t>D</w:t>
      </w:r>
      <w:r w:rsidRPr="00B037E2">
        <w:t>ensity</w:t>
      </w:r>
      <w:bookmarkEnd w:id="10"/>
    </w:p>
    <w:p w14:paraId="64B8F67C" w14:textId="2F34FFB3" w:rsidR="0042151B" w:rsidRDefault="0042151B" w:rsidP="00ED2FC3">
      <w:pPr>
        <w:pStyle w:val="Heading3"/>
        <w:jc w:val="both"/>
      </w:pPr>
      <w:bookmarkStart w:id="11" w:name="_Toc78313597"/>
      <w:r w:rsidRPr="0042151B">
        <w:t>Urban Population Growth</w:t>
      </w:r>
      <w:bookmarkEnd w:id="11"/>
      <w:r w:rsidRPr="0042151B">
        <w:t xml:space="preserve"> </w:t>
      </w:r>
    </w:p>
    <w:p w14:paraId="330C8C98" w14:textId="77777777" w:rsidR="0042151B" w:rsidRPr="0042151B" w:rsidRDefault="0042151B" w:rsidP="00ED2FC3">
      <w:pPr>
        <w:jc w:val="both"/>
      </w:pPr>
    </w:p>
    <w:p w14:paraId="696552AE" w14:textId="33466E22" w:rsidR="0042151B" w:rsidRDefault="00225992" w:rsidP="00ED2FC3">
      <w:pPr>
        <w:jc w:val="both"/>
      </w:pPr>
      <w:r>
        <w:t>With a population of 35.5 million, only 1</w:t>
      </w:r>
      <w:r w:rsidR="006549B6">
        <w:t>8</w:t>
      </w:r>
      <w:r>
        <w:t>.</w:t>
      </w:r>
      <w:r w:rsidR="006549B6">
        <w:t>7</w:t>
      </w:r>
      <w:r>
        <w:t>% of KP’s population lives in urban areas (</w:t>
      </w:r>
      <w:hyperlink r:id="rId11">
        <w:r>
          <w:rPr>
            <w:color w:val="0563C1"/>
            <w:sz w:val="22"/>
            <w:szCs w:val="22"/>
            <w:u w:val="single"/>
          </w:rPr>
          <w:t>Pakistan Bureau of Statistics 2017</w:t>
        </w:r>
      </w:hyperlink>
      <w:r>
        <w:t>) which is by far the lowest among all provinces of Pakistan</w:t>
      </w:r>
      <w:r w:rsidR="0042151B">
        <w:t>,</w:t>
      </w:r>
      <w:r>
        <w:t xml:space="preserve"> less than half of the national average of 36.4%</w:t>
      </w:r>
      <w:r w:rsidR="0042151B">
        <w:t xml:space="preserve"> and or Punjab’s average of 37%</w:t>
      </w:r>
      <w:r>
        <w:t>.</w:t>
      </w:r>
      <w:r>
        <w:rPr>
          <w:sz w:val="22"/>
          <w:szCs w:val="22"/>
          <w:vertAlign w:val="superscript"/>
        </w:rPr>
        <w:footnoteReference w:id="3"/>
      </w:r>
      <w:r>
        <w:t xml:space="preserve"> </w:t>
      </w:r>
      <w:r w:rsidR="0042151B">
        <w:t>Only 7.8% of Pakistan’s urban population is in KP. B</w:t>
      </w:r>
      <w:r>
        <w:t xml:space="preserve">etween 1998 and 2017, the overall rate of population growth of 2.89% was higher than the national average of 2.4%, mostly driven by growth in urban areas. Since the 1981 census, the rate of urbanization in KP has nearly doubled from 8.5%, though most growth took place since 1998 when urbanization was still only 10%. </w:t>
      </w:r>
    </w:p>
    <w:p w14:paraId="7FE1EC91" w14:textId="77777777" w:rsidR="0042151B" w:rsidRDefault="0042151B" w:rsidP="00ED2FC3">
      <w:pPr>
        <w:jc w:val="both"/>
      </w:pPr>
    </w:p>
    <w:p w14:paraId="76E7FCC6" w14:textId="72DDFFDD" w:rsidR="00BB0D6E" w:rsidRDefault="00225992" w:rsidP="00ED2FC3">
      <w:pPr>
        <w:jc w:val="both"/>
      </w:pPr>
      <w:r>
        <w:t xml:space="preserve">This documented increase in urban population of nearly 2.8 million urban residents between 1998 and 2017 presents a massive challenge for provincial and local authorities charged with delivering urban amenities and public services. </w:t>
      </w:r>
      <w:r w:rsidR="00592077" w:rsidRPr="00DB20B5">
        <w:rPr>
          <w:i/>
          <w:iCs/>
        </w:rPr>
        <w:t xml:space="preserve">However, </w:t>
      </w:r>
      <w:r w:rsidRPr="00DB20B5">
        <w:rPr>
          <w:i/>
          <w:iCs/>
        </w:rPr>
        <w:t xml:space="preserve">despite this momentous transformation of population patterns, urban local governments in KP today are perhaps less empowered and </w:t>
      </w:r>
      <w:r w:rsidRPr="00DB20B5">
        <w:rPr>
          <w:i/>
          <w:iCs/>
        </w:rPr>
        <w:lastRenderedPageBreak/>
        <w:t>capacitated than in the 1980’s to deliver basic public services in a transparent and engaging manner.</w:t>
      </w:r>
      <w:r w:rsidR="0042151B">
        <w:tab/>
      </w:r>
    </w:p>
    <w:p w14:paraId="0537D5B0" w14:textId="4A0D7FA7" w:rsidR="00DB20B5" w:rsidRDefault="00DB20B5" w:rsidP="00ED2FC3">
      <w:pPr>
        <w:jc w:val="both"/>
      </w:pPr>
    </w:p>
    <w:p w14:paraId="71C55216" w14:textId="089D267D" w:rsidR="00DB20B5" w:rsidRDefault="00DB20B5" w:rsidP="00ED2FC3">
      <w:pPr>
        <w:jc w:val="both"/>
        <w:rPr>
          <w:b/>
          <w:bCs/>
        </w:rPr>
      </w:pPr>
      <w:r w:rsidRPr="00DB20B5">
        <w:rPr>
          <w:b/>
          <w:bCs/>
        </w:rPr>
        <w:t>Urbanization levels in KP over the years</w:t>
      </w:r>
    </w:p>
    <w:p w14:paraId="0FDA2CC8" w14:textId="77777777" w:rsidR="00DB20B5" w:rsidRPr="00DB20B5" w:rsidRDefault="00DB20B5" w:rsidP="00ED2FC3">
      <w:pPr>
        <w:jc w:val="both"/>
        <w:rPr>
          <w:b/>
          <w:bCs/>
        </w:rPr>
      </w:pPr>
    </w:p>
    <w:p w14:paraId="02E704C9" w14:textId="6B2B28B3" w:rsidR="00DB20B5" w:rsidRPr="0042151B" w:rsidRDefault="00DB20B5" w:rsidP="00ED2FC3">
      <w:pPr>
        <w:jc w:val="both"/>
      </w:pPr>
      <w:r w:rsidRPr="00DB20B5">
        <w:rPr>
          <w:noProof/>
        </w:rPr>
        <w:drawing>
          <wp:inline distT="0" distB="0" distL="0" distR="0" wp14:anchorId="56C7FB6A" wp14:editId="1924377D">
            <wp:extent cx="3705543" cy="3909032"/>
            <wp:effectExtent l="0" t="0" r="3175" b="3175"/>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pic:nvPicPr>
                  <pic:blipFill>
                    <a:blip r:embed="rId12"/>
                    <a:stretch>
                      <a:fillRect/>
                    </a:stretch>
                  </pic:blipFill>
                  <pic:spPr>
                    <a:xfrm>
                      <a:off x="0" y="0"/>
                      <a:ext cx="3716986" cy="3921103"/>
                    </a:xfrm>
                    <a:prstGeom prst="rect">
                      <a:avLst/>
                    </a:prstGeom>
                  </pic:spPr>
                </pic:pic>
              </a:graphicData>
            </a:graphic>
          </wp:inline>
        </w:drawing>
      </w:r>
    </w:p>
    <w:p w14:paraId="276932C8" w14:textId="5AC51539" w:rsidR="00DB20B5" w:rsidRPr="009E173D" w:rsidRDefault="0040107A" w:rsidP="00ED2FC3">
      <w:pPr>
        <w:jc w:val="both"/>
        <w:rPr>
          <w:i/>
          <w:iCs/>
          <w:sz w:val="20"/>
          <w:szCs w:val="20"/>
        </w:rPr>
      </w:pPr>
      <w:r w:rsidRPr="0040107A">
        <w:rPr>
          <w:b/>
          <w:bCs/>
          <w:sz w:val="20"/>
          <w:szCs w:val="20"/>
        </w:rPr>
        <w:t xml:space="preserve">Source: </w:t>
      </w:r>
      <w:r w:rsidRPr="0040107A">
        <w:rPr>
          <w:i/>
          <w:iCs/>
          <w:sz w:val="20"/>
          <w:szCs w:val="20"/>
        </w:rPr>
        <w:t>UNDP. 2019. Development Advocate: Pakistan-Sustainable Urbanization</w:t>
      </w:r>
      <w:r w:rsidR="00B23D8A">
        <w:rPr>
          <w:i/>
          <w:iCs/>
          <w:sz w:val="20"/>
          <w:szCs w:val="20"/>
        </w:rPr>
        <w:t xml:space="preserve"> (</w:t>
      </w:r>
      <w:r w:rsidR="00B23D8A" w:rsidRPr="00B23D8A">
        <w:rPr>
          <w:i/>
          <w:iCs/>
          <w:sz w:val="20"/>
          <w:szCs w:val="20"/>
        </w:rPr>
        <w:t>Includes the population of erstwhile FATA and Islamabad</w:t>
      </w:r>
      <w:r w:rsidR="00B23D8A">
        <w:rPr>
          <w:i/>
          <w:iCs/>
          <w:sz w:val="20"/>
          <w:szCs w:val="20"/>
        </w:rPr>
        <w:t>)</w:t>
      </w:r>
      <w:r w:rsidR="00B23D8A">
        <w:rPr>
          <w:i/>
          <w:iCs/>
          <w:sz w:val="20"/>
          <w:szCs w:val="20"/>
        </w:rPr>
        <w:tab/>
      </w:r>
      <w:r w:rsidR="00B23D8A">
        <w:rPr>
          <w:i/>
          <w:iCs/>
          <w:sz w:val="20"/>
          <w:szCs w:val="20"/>
        </w:rPr>
        <w:tab/>
      </w:r>
    </w:p>
    <w:p w14:paraId="3A7A4AF1" w14:textId="092B5704" w:rsidR="0042151B" w:rsidRDefault="00B037E2" w:rsidP="00ED2FC3">
      <w:pPr>
        <w:pStyle w:val="Heading3"/>
        <w:jc w:val="both"/>
      </w:pPr>
      <w:bookmarkStart w:id="12" w:name="_Toc78313598"/>
      <w:r>
        <w:t>R</w:t>
      </w:r>
      <w:r w:rsidR="001554C6">
        <w:t xml:space="preserve">ate of </w:t>
      </w:r>
      <w:r w:rsidR="003F411A">
        <w:t>Urbanization</w:t>
      </w:r>
      <w:bookmarkEnd w:id="12"/>
    </w:p>
    <w:p w14:paraId="25A94BDE" w14:textId="63B203C8" w:rsidR="0042151B" w:rsidRDefault="0042151B" w:rsidP="00ED2FC3">
      <w:pPr>
        <w:jc w:val="both"/>
        <w:rPr>
          <w:b/>
          <w:bCs/>
        </w:rPr>
      </w:pPr>
    </w:p>
    <w:p w14:paraId="462E6F4A" w14:textId="77777777" w:rsidR="009E173D" w:rsidRDefault="009E173D" w:rsidP="00ED2FC3">
      <w:pPr>
        <w:jc w:val="both"/>
      </w:pPr>
      <w:r>
        <w:t xml:space="preserve">Within the province, district level rates of urbanization vary dramatically, from over 45% in Peshawar and 30% in Swat, to nearly 0% in much of the newly merged former tribal areas. In fact, today nearly one-third of all urban residents (~2 million) in the province live in Peshawar alone, not including the greater Peshawar region which could also include cities within an hour or so drive from Peshawar city such as Mardan (0.44 million), Charsadda (0.27 million), Nowshera (0.39 million) and even Kohat (0.27 million). While this central region certainly hosts more than half of KP’s urban residents (~3.6 million), there are also large urban populations in the mountainous districts of Swat and Mansehra, and the southern district of DI Khan. </w:t>
      </w:r>
    </w:p>
    <w:p w14:paraId="3F47F27D" w14:textId="77777777" w:rsidR="009E173D" w:rsidRDefault="009E173D" w:rsidP="00ED2FC3">
      <w:pPr>
        <w:jc w:val="both"/>
        <w:rPr>
          <w:b/>
          <w:bCs/>
        </w:rPr>
      </w:pPr>
    </w:p>
    <w:p w14:paraId="39BE531E" w14:textId="77777777" w:rsidR="00DB20B5" w:rsidRDefault="00DB20B5" w:rsidP="00ED2FC3">
      <w:pPr>
        <w:spacing w:before="280" w:after="280"/>
        <w:jc w:val="both"/>
        <w:rPr>
          <w:color w:val="FF0000"/>
          <w:sz w:val="20"/>
          <w:szCs w:val="20"/>
        </w:rPr>
      </w:pPr>
      <w:r>
        <w:rPr>
          <w:noProof/>
          <w:color w:val="FF0000"/>
          <w:sz w:val="20"/>
          <w:szCs w:val="20"/>
        </w:rPr>
        <w:lastRenderedPageBreak/>
        <w:drawing>
          <wp:inline distT="114300" distB="114300" distL="114300" distR="114300" wp14:anchorId="48D7D75E" wp14:editId="1B6E16D4">
            <wp:extent cx="5943600" cy="2387600"/>
            <wp:effectExtent l="0" t="0" r="0" b="0"/>
            <wp:docPr id="4" name="image1.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Chart, line chart&#10;&#10;Description automatically generated"/>
                    <pic:cNvPicPr preferRelativeResize="0"/>
                  </pic:nvPicPr>
                  <pic:blipFill>
                    <a:blip r:embed="rId13"/>
                    <a:srcRect/>
                    <a:stretch>
                      <a:fillRect/>
                    </a:stretch>
                  </pic:blipFill>
                  <pic:spPr>
                    <a:xfrm>
                      <a:off x="0" y="0"/>
                      <a:ext cx="5943600" cy="2387600"/>
                    </a:xfrm>
                    <a:prstGeom prst="rect">
                      <a:avLst/>
                    </a:prstGeom>
                    <a:ln/>
                  </pic:spPr>
                </pic:pic>
              </a:graphicData>
            </a:graphic>
          </wp:inline>
        </w:drawing>
      </w:r>
    </w:p>
    <w:p w14:paraId="55877672" w14:textId="77777777" w:rsidR="00DB20B5" w:rsidRDefault="00DB20B5" w:rsidP="00ED2FC3">
      <w:pPr>
        <w:spacing w:before="280" w:after="280"/>
        <w:jc w:val="both"/>
        <w:rPr>
          <w:sz w:val="20"/>
          <w:szCs w:val="20"/>
        </w:rPr>
      </w:pPr>
      <w:r>
        <w:rPr>
          <w:b/>
          <w:sz w:val="20"/>
          <w:szCs w:val="20"/>
        </w:rPr>
        <w:t>Figure 2</w:t>
      </w:r>
      <w:r>
        <w:rPr>
          <w:sz w:val="20"/>
          <w:szCs w:val="20"/>
        </w:rPr>
        <w:t>: Urban populations by district (1998 – 2017)</w:t>
      </w:r>
    </w:p>
    <w:p w14:paraId="40390FBF" w14:textId="681DF032" w:rsidR="00FE275A" w:rsidRDefault="00FE275A" w:rsidP="00ED2FC3">
      <w:pPr>
        <w:jc w:val="both"/>
      </w:pPr>
    </w:p>
    <w:p w14:paraId="5F9497E3" w14:textId="6C698418" w:rsidR="00FE275A" w:rsidRDefault="00FE275A" w:rsidP="00ED2FC3">
      <w:pPr>
        <w:jc w:val="both"/>
      </w:pPr>
      <w:r>
        <w:t>Six districts in KP have urban shares that exceed 20% of their population. Slightly less than half of Peshawar district’s population resides within urban limits; around one-third of Swat’s population also resides within city limits; and more than one-fourth of Kohat’s population is</w:t>
      </w:r>
      <w:r w:rsidR="002A3576">
        <w:rPr>
          <w:lang w:val="en-US"/>
        </w:rPr>
        <w:t xml:space="preserve"> </w:t>
      </w:r>
      <w:r>
        <w:t>urban.</w:t>
      </w:r>
    </w:p>
    <w:p w14:paraId="66B05F77" w14:textId="77777777" w:rsidR="00FE275A" w:rsidRDefault="00FE275A" w:rsidP="00ED2FC3">
      <w:pPr>
        <w:jc w:val="both"/>
      </w:pPr>
    </w:p>
    <w:p w14:paraId="231F0CE5" w14:textId="77777777" w:rsidR="001554C6" w:rsidRDefault="001554C6" w:rsidP="00ED2FC3">
      <w:pPr>
        <w:jc w:val="both"/>
      </w:pPr>
      <w:r>
        <w:t>The</w:t>
      </w:r>
      <w:r w:rsidR="00225992">
        <w:t xml:space="preserve"> fastest growth between 1998 and 2017 has been registered in Peshawar (100%+), Lower Dir (100%) and DI Khan (90%+), whereas mountainous regions like Chitral (40%) and Haripur (~45%) and former FATA districts like Kurram (~38%) and North Waziristan (50%) appear to have more stable population levels. </w:t>
      </w:r>
    </w:p>
    <w:p w14:paraId="6E30F6B0" w14:textId="77777777" w:rsidR="001554C6" w:rsidRDefault="001554C6" w:rsidP="00ED2FC3">
      <w:pPr>
        <w:jc w:val="both"/>
      </w:pPr>
    </w:p>
    <w:p w14:paraId="26E0A657" w14:textId="19F4FE55" w:rsidR="001554C6" w:rsidRDefault="00B037E2" w:rsidP="00ED2FC3">
      <w:pPr>
        <w:pStyle w:val="Heading3"/>
        <w:jc w:val="both"/>
      </w:pPr>
      <w:bookmarkStart w:id="13" w:name="_Toc78313599"/>
      <w:r>
        <w:t>Population</w:t>
      </w:r>
      <w:r w:rsidR="001554C6">
        <w:t xml:space="preserve"> </w:t>
      </w:r>
      <w:r>
        <w:t>D</w:t>
      </w:r>
      <w:r w:rsidR="001554C6" w:rsidRPr="001554C6">
        <w:t>ensit</w:t>
      </w:r>
      <w:r>
        <w:t>y</w:t>
      </w:r>
      <w:bookmarkEnd w:id="13"/>
    </w:p>
    <w:p w14:paraId="6C32462B" w14:textId="77777777" w:rsidR="001554C6" w:rsidRPr="001554C6" w:rsidRDefault="001554C6" w:rsidP="00ED2FC3">
      <w:pPr>
        <w:jc w:val="both"/>
        <w:rPr>
          <w:b/>
          <w:bCs/>
        </w:rPr>
      </w:pPr>
    </w:p>
    <w:p w14:paraId="7742B37B" w14:textId="2EDE72A3" w:rsidR="00DB20B5" w:rsidRDefault="00225992" w:rsidP="00ED2FC3">
      <w:pPr>
        <w:jc w:val="both"/>
      </w:pPr>
      <w:r>
        <w:t>These sharp variances in population patterns extend into districts’ density levels, which range from 2,854 people per sq. km. in Peshawar to only 30 people per sq. km. in the mountainous district of Chitral, with an additional 7 newly merged districts housing less than 200 people per sq. km.</w:t>
      </w:r>
    </w:p>
    <w:p w14:paraId="7E7BB5A6" w14:textId="6AF48E8C" w:rsidR="001554C6" w:rsidRDefault="001554C6" w:rsidP="00ED2FC3">
      <w:pPr>
        <w:jc w:val="both"/>
      </w:pPr>
    </w:p>
    <w:p w14:paraId="6831A9EB" w14:textId="77777777" w:rsidR="001554C6" w:rsidRDefault="001554C6" w:rsidP="00ED2FC3">
      <w:pPr>
        <w:jc w:val="both"/>
      </w:pPr>
      <w:r>
        <w:t>Even though KP’s overall average household size has fallen slightly from 8.0 in 1998 to 7.93 in 2017, it remains significantly above the national average of 6.39 (</w:t>
      </w:r>
      <w:hyperlink r:id="rId14">
        <w:r w:rsidRPr="001554C6">
          <w:rPr>
            <w:color w:val="0563C1"/>
            <w:u w:val="single"/>
          </w:rPr>
          <w:t>Pakistan Bureau of Statistics 2017</w:t>
        </w:r>
      </w:hyperlink>
      <w:r>
        <w:t xml:space="preserve">). Despite being the third most populous province in the country, KP’s 2017 population density of 409 people per square kilometer is 56.7% higher than the national average. </w:t>
      </w:r>
    </w:p>
    <w:p w14:paraId="545091B5" w14:textId="77777777" w:rsidR="001554C6" w:rsidRDefault="001554C6" w:rsidP="00ED2FC3">
      <w:pPr>
        <w:jc w:val="both"/>
      </w:pPr>
    </w:p>
    <w:p w14:paraId="28204D6C" w14:textId="451627F8" w:rsidR="00D37136" w:rsidRPr="00FA38FA" w:rsidRDefault="00225992" w:rsidP="00ED2FC3">
      <w:pPr>
        <w:jc w:val="both"/>
      </w:pPr>
      <w:r w:rsidRPr="00FA38FA">
        <w:t xml:space="preserve">These stark differences can be explained by economic and social factors driving inward migration, including educational and employment opportunities, social and ethnic ties and proximity to markets. </w:t>
      </w:r>
    </w:p>
    <w:p w14:paraId="4B0A4538" w14:textId="13E800DE" w:rsidR="00BC384F" w:rsidRDefault="00BC384F" w:rsidP="00ED2FC3">
      <w:pPr>
        <w:pStyle w:val="Heading2"/>
        <w:jc w:val="both"/>
      </w:pPr>
      <w:bookmarkStart w:id="14" w:name="_Toc78313600"/>
      <w:r>
        <w:t>Urban Agglomeration</w:t>
      </w:r>
      <w:r w:rsidR="000E7622">
        <w:t>s in KP</w:t>
      </w:r>
      <w:bookmarkEnd w:id="14"/>
    </w:p>
    <w:p w14:paraId="22BDD568" w14:textId="26FD7818" w:rsidR="00BC384F" w:rsidRDefault="00BC384F" w:rsidP="00ED2FC3">
      <w:pPr>
        <w:jc w:val="both"/>
      </w:pPr>
      <w:r>
        <w:t>KP has also seen the emergence of urban agglomerations in its central region and Hazara regions</w:t>
      </w:r>
      <w:r w:rsidR="000E7622">
        <w:t xml:space="preserve"> – the two identifiable agglomerations</w:t>
      </w:r>
      <w:r>
        <w:t xml:space="preserve">. The urban cluster in the central region consists of the </w:t>
      </w:r>
      <w:r>
        <w:lastRenderedPageBreak/>
        <w:t>districts of Peshawar, Charsadda, Mardan, Nowshera and Swabi and comprises a third of the province’s total population and half of its urban population</w:t>
      </w:r>
      <w:r>
        <w:rPr>
          <w:rStyle w:val="FootnoteReference"/>
        </w:rPr>
        <w:footnoteReference w:id="4"/>
      </w:r>
      <w:r>
        <w:t xml:space="preserve">. The urban cluster in the Hazara region consists of the districts of Haripur, Abbottabad and Mansehra. It contains approximately </w:t>
      </w:r>
      <w:r w:rsidR="000E7622">
        <w:t>10%</w:t>
      </w:r>
      <w:r>
        <w:t xml:space="preserve"> of the province’s total and urban population. </w:t>
      </w:r>
    </w:p>
    <w:p w14:paraId="67B0C00F" w14:textId="77777777" w:rsidR="00BC384F" w:rsidRDefault="00BC384F" w:rsidP="00ED2FC3">
      <w:pPr>
        <w:jc w:val="both"/>
      </w:pPr>
    </w:p>
    <w:p w14:paraId="02C4F205" w14:textId="39BC6D46" w:rsidR="00BC384F" w:rsidRPr="00857967" w:rsidRDefault="000E7622" w:rsidP="00ED2FC3">
      <w:pPr>
        <w:jc w:val="both"/>
        <w:rPr>
          <w:lang w:val="en-US"/>
        </w:rPr>
      </w:pPr>
      <w:r>
        <w:t>Large segments of the</w:t>
      </w:r>
      <w:r w:rsidR="00BC384F">
        <w:t xml:space="preserve"> population</w:t>
      </w:r>
      <w:r>
        <w:t xml:space="preserve"> </w:t>
      </w:r>
      <w:r w:rsidR="00BC384F">
        <w:t xml:space="preserve">connected to these agglomerations </w:t>
      </w:r>
      <w:r>
        <w:t xml:space="preserve">in fact </w:t>
      </w:r>
      <w:r w:rsidR="00BC384F">
        <w:t xml:space="preserve">reside outside administrative boundaries of municipalities, and “ribbons” of development along the highways have evolved, largely to benefit from accessibility to these urban </w:t>
      </w:r>
      <w:r>
        <w:t>centers or clusters</w:t>
      </w:r>
      <w:r w:rsidR="00BC384F">
        <w:t>. All districts in the central region’s urban cluster have population densities that exceed 1,000 persons per square kilometer, with Peshawar district having a population density of over 3,300 persons per square kilometer</w:t>
      </w:r>
      <w:r>
        <w:rPr>
          <w:rStyle w:val="FootnoteReference"/>
        </w:rPr>
        <w:footnoteReference w:id="5"/>
      </w:r>
      <w:r w:rsidR="00BC384F">
        <w:t>.</w:t>
      </w:r>
      <w:r w:rsidR="00857967">
        <w:rPr>
          <w:lang w:val="en-US"/>
        </w:rPr>
        <w:t xml:space="preserve"> In fact, s</w:t>
      </w:r>
      <w:r w:rsidR="00857967">
        <w:t>atellite image</w:t>
      </w:r>
      <w:r w:rsidR="00857967">
        <w:rPr>
          <w:lang w:val="en-US"/>
        </w:rPr>
        <w:t>s</w:t>
      </w:r>
      <w:r w:rsidR="00857967">
        <w:t xml:space="preserve"> </w:t>
      </w:r>
      <w:r w:rsidR="00857967">
        <w:rPr>
          <w:lang w:val="en-US"/>
        </w:rPr>
        <w:t>indicate that</w:t>
      </w:r>
      <w:r w:rsidR="00857967">
        <w:t xml:space="preserve"> more than half of the urbanized area of Peshawar city,</w:t>
      </w:r>
      <w:r w:rsidR="00857967">
        <w:rPr>
          <w:lang w:val="en-US"/>
        </w:rPr>
        <w:t xml:space="preserve"> </w:t>
      </w:r>
      <w:r w:rsidR="00857967">
        <w:t>is actually counted as rural</w:t>
      </w:r>
      <w:r w:rsidR="00857967">
        <w:rPr>
          <w:rStyle w:val="FootnoteReference"/>
        </w:rPr>
        <w:footnoteReference w:id="6"/>
      </w:r>
      <w:r w:rsidR="00857967">
        <w:rPr>
          <w:lang w:val="en-US"/>
        </w:rPr>
        <w:t>.</w:t>
      </w:r>
    </w:p>
    <w:p w14:paraId="52325295" w14:textId="6F9707C6" w:rsidR="000E7622" w:rsidRDefault="000E7622" w:rsidP="00ED2FC3">
      <w:pPr>
        <w:jc w:val="both"/>
      </w:pPr>
    </w:p>
    <w:p w14:paraId="0EBD07D5" w14:textId="79FF6934" w:rsidR="00857967" w:rsidRDefault="000E7622" w:rsidP="00ED2FC3">
      <w:pPr>
        <w:jc w:val="both"/>
      </w:pPr>
      <w:r>
        <w:t xml:space="preserve">There are </w:t>
      </w:r>
      <w:r>
        <w:rPr>
          <w:lang w:val="en-US"/>
        </w:rPr>
        <w:t>pros and cons</w:t>
      </w:r>
      <w:r>
        <w:t xml:space="preserve"> to </w:t>
      </w:r>
      <w:r>
        <w:rPr>
          <w:lang w:val="en-US"/>
        </w:rPr>
        <w:t>to this trend of urban development</w:t>
      </w:r>
      <w:r>
        <w:t xml:space="preserve">. </w:t>
      </w:r>
      <w:r>
        <w:rPr>
          <w:lang w:val="en-US"/>
        </w:rPr>
        <w:t>A</w:t>
      </w:r>
      <w:r>
        <w:t>dvantages</w:t>
      </w:r>
      <w:r>
        <w:rPr>
          <w:lang w:val="en-US"/>
        </w:rPr>
        <w:t xml:space="preserve"> include </w:t>
      </w:r>
      <w:r>
        <w:t xml:space="preserve">potential synergies </w:t>
      </w:r>
      <w:r>
        <w:rPr>
          <w:lang w:val="en-US"/>
        </w:rPr>
        <w:t>due to</w:t>
      </w:r>
      <w:r>
        <w:t xml:space="preserve"> proximity to human resources, knowledge, technologies and markets</w:t>
      </w:r>
      <w:r>
        <w:rPr>
          <w:lang w:val="en-US"/>
        </w:rPr>
        <w:t>. However, t</w:t>
      </w:r>
      <w:r>
        <w:t>his ongoing urban transformation</w:t>
      </w:r>
      <w:r>
        <w:rPr>
          <w:lang w:val="en-US"/>
        </w:rPr>
        <w:t>, in the absence of land-use regulations and zoning laws,</w:t>
      </w:r>
      <w:r>
        <w:t xml:space="preserve"> is </w:t>
      </w:r>
      <w:r>
        <w:rPr>
          <w:lang w:val="en-US"/>
        </w:rPr>
        <w:t xml:space="preserve">also </w:t>
      </w:r>
      <w:r>
        <w:t>giving rise to the downside of densification in th</w:t>
      </w:r>
      <w:r>
        <w:rPr>
          <w:lang w:val="en-US"/>
        </w:rPr>
        <w:t>e</w:t>
      </w:r>
      <w:r>
        <w:t xml:space="preserve"> form of slums, congestion, stressed municipal infrastructure and rising poverty</w:t>
      </w:r>
      <w:r w:rsidR="0020558A">
        <w:rPr>
          <w:lang w:val="en-US"/>
        </w:rPr>
        <w:t>.</w:t>
      </w:r>
      <w:r>
        <w:t xml:space="preserve"> </w:t>
      </w:r>
      <w:r w:rsidR="0020558A">
        <w:rPr>
          <w:lang w:val="en-US"/>
        </w:rPr>
        <w:t>A</w:t>
      </w:r>
      <w:r>
        <w:t>ddressing these require public investment and policy responses particularly if urban areas are to fulfill their potential as engines of growth and development.</w:t>
      </w:r>
      <w:r w:rsidR="00895BEF">
        <w:tab/>
      </w:r>
    </w:p>
    <w:p w14:paraId="76FBBF3B" w14:textId="77777777" w:rsidR="00857967" w:rsidRDefault="00857967" w:rsidP="00ED2FC3">
      <w:pPr>
        <w:jc w:val="both"/>
      </w:pPr>
    </w:p>
    <w:p w14:paraId="681FEB81" w14:textId="5A194575" w:rsidR="00857967" w:rsidRPr="00857967" w:rsidRDefault="00857967" w:rsidP="00ED2FC3">
      <w:pPr>
        <w:jc w:val="both"/>
        <w:rPr>
          <w:lang w:val="en-US"/>
        </w:rPr>
      </w:pPr>
      <w:r>
        <w:rPr>
          <w:lang w:val="en-US"/>
        </w:rPr>
        <w:t>Such an urban sprawl</w:t>
      </w:r>
      <w:r>
        <w:t xml:space="preserve"> </w:t>
      </w:r>
      <w:r w:rsidR="003F411A">
        <w:rPr>
          <w:lang w:val="en-US"/>
        </w:rPr>
        <w:t>can also</w:t>
      </w:r>
      <w:r>
        <w:rPr>
          <w:lang w:val="en-US"/>
        </w:rPr>
        <w:t xml:space="preserve"> </w:t>
      </w:r>
      <w:r>
        <w:t xml:space="preserve">place undue stress on the local government as unofficial “urban” </w:t>
      </w:r>
      <w:r>
        <w:rPr>
          <w:lang w:val="en-US"/>
        </w:rPr>
        <w:t>regions continue to</w:t>
      </w:r>
      <w:r>
        <w:t xml:space="preserve"> </w:t>
      </w:r>
      <w:r>
        <w:rPr>
          <w:lang w:val="en-US"/>
        </w:rPr>
        <w:t>use</w:t>
      </w:r>
      <w:r>
        <w:t xml:space="preserve"> services</w:t>
      </w:r>
      <w:r>
        <w:rPr>
          <w:lang w:val="en-US"/>
        </w:rPr>
        <w:t xml:space="preserve"> designated for urban centers</w:t>
      </w:r>
      <w:r>
        <w:t>, u</w:t>
      </w:r>
      <w:r>
        <w:rPr>
          <w:lang w:val="en-US"/>
        </w:rPr>
        <w:t xml:space="preserve">se </w:t>
      </w:r>
      <w:r>
        <w:t xml:space="preserve">transport infrastructure, </w:t>
      </w:r>
      <w:r>
        <w:rPr>
          <w:lang w:val="en-US"/>
        </w:rPr>
        <w:t>and may not</w:t>
      </w:r>
      <w:r>
        <w:t xml:space="preserve"> pay their share of taxes and user</w:t>
      </w:r>
      <w:r>
        <w:rPr>
          <w:lang w:val="en-US"/>
        </w:rPr>
        <w:t xml:space="preserve"> charges</w:t>
      </w:r>
      <w:r>
        <w:t xml:space="preserve">. </w:t>
      </w:r>
      <w:r w:rsidR="003145B0">
        <w:rPr>
          <w:lang w:val="en-US"/>
        </w:rPr>
        <w:tab/>
      </w:r>
    </w:p>
    <w:p w14:paraId="2E6189DA" w14:textId="04E2419C" w:rsidR="00BC384F" w:rsidRPr="00BC384F" w:rsidRDefault="00895BEF" w:rsidP="00ED2FC3">
      <w:pPr>
        <w:jc w:val="both"/>
      </w:pPr>
      <w:r>
        <w:tab/>
      </w:r>
    </w:p>
    <w:p w14:paraId="333F513E" w14:textId="19A13E91" w:rsidR="000A7B47" w:rsidRPr="000A7B47" w:rsidRDefault="00BD13A3" w:rsidP="00ED2FC3">
      <w:pPr>
        <w:pStyle w:val="Heading2"/>
        <w:jc w:val="both"/>
      </w:pPr>
      <w:bookmarkStart w:id="15" w:name="_Toc78313601"/>
      <w:r w:rsidRPr="00BD13A3">
        <w:t>Size and Structure of t</w:t>
      </w:r>
      <w:r w:rsidR="00857128">
        <w:t>he P</w:t>
      </w:r>
      <w:r w:rsidRPr="00BD13A3">
        <w:t xml:space="preserve">rovincial </w:t>
      </w:r>
      <w:r w:rsidR="00857128">
        <w:t>E</w:t>
      </w:r>
      <w:r w:rsidRPr="00BD13A3">
        <w:t>conomy</w:t>
      </w:r>
      <w:bookmarkEnd w:id="15"/>
    </w:p>
    <w:p w14:paraId="4589F4F2" w14:textId="1D57B2AC" w:rsidR="00DB20B5" w:rsidRPr="000A7B47" w:rsidRDefault="000A7B47" w:rsidP="00ED2FC3">
      <w:pPr>
        <w:pStyle w:val="Heading3"/>
        <w:jc w:val="both"/>
      </w:pPr>
      <w:bookmarkStart w:id="16" w:name="_Toc78313602"/>
      <w:r>
        <w:t xml:space="preserve">GDP </w:t>
      </w:r>
      <w:r w:rsidR="006257B6">
        <w:t>E</w:t>
      </w:r>
      <w:r>
        <w:t>stimates</w:t>
      </w:r>
      <w:bookmarkEnd w:id="16"/>
    </w:p>
    <w:p w14:paraId="1580AD47" w14:textId="5FB6C898" w:rsidR="004A40DC" w:rsidRDefault="004A40DC" w:rsidP="00ED2FC3">
      <w:pPr>
        <w:jc w:val="both"/>
        <w:rPr>
          <w:b/>
          <w:bCs/>
        </w:rPr>
      </w:pPr>
    </w:p>
    <w:p w14:paraId="2A2EA02D" w14:textId="641191A5" w:rsidR="00C15A5F" w:rsidRDefault="004A40DC" w:rsidP="00ED2FC3">
      <w:pPr>
        <w:jc w:val="both"/>
      </w:pPr>
      <w:r w:rsidRPr="004A40DC">
        <w:t xml:space="preserve">Overall KP’s economy shows low real GDP growth. Its real growth is 5.5% and with a population growth of 2.9%, real per capita GDP growth is only 2.6%. </w:t>
      </w:r>
      <w:r w:rsidR="00C15A5F">
        <w:t>Yet KP’s cities are the main creators of economic wealth and generate over 70% of the provincial GDP</w:t>
      </w:r>
      <w:r w:rsidR="00C15A5F">
        <w:rPr>
          <w:rStyle w:val="FootnoteReference"/>
        </w:rPr>
        <w:footnoteReference w:id="7"/>
      </w:r>
      <w:r w:rsidR="00C15A5F">
        <w:t>.</w:t>
      </w:r>
    </w:p>
    <w:p w14:paraId="110D564A" w14:textId="47B40536" w:rsidR="000A7B47" w:rsidRDefault="000A7B47" w:rsidP="00ED2FC3">
      <w:pPr>
        <w:jc w:val="both"/>
      </w:pPr>
    </w:p>
    <w:p w14:paraId="7D71A9B2" w14:textId="77777777" w:rsidR="000A7B47" w:rsidRDefault="000A7B47" w:rsidP="00ED2FC3">
      <w:pPr>
        <w:jc w:val="both"/>
      </w:pPr>
      <w:r>
        <w:t xml:space="preserve">The service sector accounts for 60% of provincial GDP, while the agriculture sector accounts for 16.87%. The key economic sectors and their contribution to KP’s economy are shown below. </w:t>
      </w:r>
    </w:p>
    <w:p w14:paraId="0C881CE2" w14:textId="77777777" w:rsidR="000A7B47" w:rsidRDefault="000A7B47" w:rsidP="00ED2FC3">
      <w:pPr>
        <w:jc w:val="both"/>
      </w:pPr>
    </w:p>
    <w:p w14:paraId="6038C886" w14:textId="0751A184" w:rsidR="000A7B47" w:rsidRDefault="000A7B47" w:rsidP="00ED2FC3">
      <w:pPr>
        <w:jc w:val="both"/>
      </w:pPr>
      <w:r w:rsidRPr="00766C2A">
        <w:rPr>
          <w:noProof/>
        </w:rPr>
        <w:lastRenderedPageBreak/>
        <w:drawing>
          <wp:inline distT="0" distB="0" distL="0" distR="0" wp14:anchorId="4623E686" wp14:editId="6A4F8296">
            <wp:extent cx="4394805" cy="2866954"/>
            <wp:effectExtent l="0" t="0" r="0" b="381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5"/>
                    <a:stretch>
                      <a:fillRect/>
                    </a:stretch>
                  </pic:blipFill>
                  <pic:spPr>
                    <a:xfrm>
                      <a:off x="0" y="0"/>
                      <a:ext cx="4412728" cy="2878646"/>
                    </a:xfrm>
                    <a:prstGeom prst="rect">
                      <a:avLst/>
                    </a:prstGeom>
                  </pic:spPr>
                </pic:pic>
              </a:graphicData>
            </a:graphic>
          </wp:inline>
        </w:drawing>
      </w:r>
    </w:p>
    <w:p w14:paraId="6110F825" w14:textId="0E1DF351" w:rsidR="004A40DC" w:rsidRDefault="004A40DC" w:rsidP="00ED2FC3">
      <w:pPr>
        <w:jc w:val="both"/>
        <w:rPr>
          <w:b/>
          <w:bCs/>
        </w:rPr>
      </w:pPr>
    </w:p>
    <w:p w14:paraId="595B6D79" w14:textId="7058166D" w:rsidR="000A7B47" w:rsidRPr="00234610" w:rsidRDefault="00D37136" w:rsidP="00ED2FC3">
      <w:pPr>
        <w:jc w:val="both"/>
        <w:rPr>
          <w:lang w:val="en-US"/>
        </w:rPr>
      </w:pPr>
      <w:r>
        <w:t>While the government of Pakistan does not publish district level official GDP numbers, a recently completed analysis of night light intensity as a proxy for economic activity level reports highest per capita income levels in Karak, Haripur and Peshawar and lowest levels in Mansehra, Chitral and Tor Ghar (</w:t>
      </w:r>
      <w:r>
        <w:rPr>
          <w:color w:val="0070C0"/>
        </w:rPr>
        <w:t>Hasan 2021</w:t>
      </w:r>
      <w:r>
        <w:t>). In terms of per capita electricity consumption</w:t>
      </w:r>
      <w:r w:rsidR="0020558A">
        <w:rPr>
          <w:lang w:val="en-US"/>
        </w:rPr>
        <w:t xml:space="preserve"> (</w:t>
      </w:r>
      <w:r>
        <w:t>a potentially useful proxy for per capita income</w:t>
      </w:r>
      <w:r w:rsidR="0020558A">
        <w:rPr>
          <w:lang w:val="en-US"/>
        </w:rPr>
        <w:t>),</w:t>
      </w:r>
      <w:r>
        <w:t xml:space="preserve"> according to official statistics Haripur, Nowshera and Peshawar top rankings, followed by Mardan, DI Khan and Tank in the middling category and Bannu, Karak and Mansehra at the bottom. Even though nightlights are imperfect estimates and power consumption is obviously skewed in favor of industrialized areas, these statistics make obvious that the likes of Haripur and Peshawar are KP’s economically leading districts while northern districts such as Mansehra, central areas around Bannu and the southern region around DI Khan are all lagging regions.</w:t>
      </w:r>
      <w:r w:rsidR="00234610">
        <w:rPr>
          <w:lang w:val="en-US"/>
        </w:rPr>
        <w:t xml:space="preserve"> The h</w:t>
      </w:r>
      <w:r w:rsidR="00234610" w:rsidRPr="00234610">
        <w:rPr>
          <w:lang w:val="en-US"/>
        </w:rPr>
        <w:t>ighest income earning districts</w:t>
      </w:r>
      <w:r w:rsidR="00234610">
        <w:rPr>
          <w:lang w:val="en-US"/>
        </w:rPr>
        <w:t xml:space="preserve"> are </w:t>
      </w:r>
      <w:r w:rsidR="00234610" w:rsidRPr="00234610">
        <w:rPr>
          <w:lang w:val="en-US"/>
        </w:rPr>
        <w:t>Peshawar and Nowshera</w:t>
      </w:r>
      <w:r w:rsidR="00234610">
        <w:rPr>
          <w:lang w:val="en-US"/>
        </w:rPr>
        <w:t xml:space="preserve"> but l</w:t>
      </w:r>
      <w:r w:rsidR="00234610" w:rsidRPr="00234610">
        <w:rPr>
          <w:lang w:val="en-US"/>
        </w:rPr>
        <w:t>owest earners like Shangla and</w:t>
      </w:r>
      <w:r w:rsidR="00234610">
        <w:rPr>
          <w:lang w:val="en-US"/>
        </w:rPr>
        <w:t xml:space="preserve"> </w:t>
      </w:r>
      <w:r w:rsidR="00234610" w:rsidRPr="00234610">
        <w:rPr>
          <w:lang w:val="en-US"/>
        </w:rPr>
        <w:t>Dir Upper</w:t>
      </w:r>
      <w:r w:rsidR="00234610">
        <w:rPr>
          <w:lang w:val="en-US"/>
        </w:rPr>
        <w:t xml:space="preserve"> are</w:t>
      </w:r>
      <w:r w:rsidR="00234610" w:rsidRPr="00234610">
        <w:rPr>
          <w:lang w:val="en-US"/>
        </w:rPr>
        <w:t xml:space="preserve"> 8 times lower</w:t>
      </w:r>
      <w:r w:rsidR="00234610">
        <w:rPr>
          <w:lang w:val="en-US"/>
        </w:rPr>
        <w:t>.</w:t>
      </w:r>
      <w:r w:rsidR="00234610">
        <w:rPr>
          <w:lang w:val="en-US"/>
        </w:rPr>
        <w:tab/>
      </w:r>
      <w:r w:rsidR="00234610">
        <w:rPr>
          <w:lang w:val="en-US"/>
        </w:rPr>
        <w:tab/>
      </w:r>
      <w:r w:rsidR="00234610">
        <w:rPr>
          <w:lang w:val="en-US"/>
        </w:rPr>
        <w:tab/>
      </w:r>
      <w:r w:rsidR="00234610">
        <w:rPr>
          <w:lang w:val="en-US"/>
        </w:rPr>
        <w:tab/>
      </w:r>
    </w:p>
    <w:p w14:paraId="7B70D09F" w14:textId="239C2F20" w:rsidR="000A7B47" w:rsidRPr="000A7B47" w:rsidRDefault="000A7B47" w:rsidP="00ED2FC3">
      <w:pPr>
        <w:pStyle w:val="Heading3"/>
        <w:jc w:val="both"/>
      </w:pPr>
      <w:bookmarkStart w:id="17" w:name="_Toc78313603"/>
      <w:r>
        <w:t>Leading and Lagging Districts in KP</w:t>
      </w:r>
      <w:bookmarkEnd w:id="17"/>
    </w:p>
    <w:p w14:paraId="06CDE0F1" w14:textId="233B227E" w:rsidR="000A7B47" w:rsidRDefault="000A7B47" w:rsidP="00ED2FC3">
      <w:pPr>
        <w:jc w:val="both"/>
        <w:rPr>
          <w:b/>
          <w:bCs/>
        </w:rPr>
      </w:pPr>
    </w:p>
    <w:p w14:paraId="585CF795" w14:textId="6B3F2EBB" w:rsidR="000A7B47" w:rsidRPr="000240CE" w:rsidRDefault="000A7B47" w:rsidP="00ED2FC3">
      <w:pPr>
        <w:jc w:val="both"/>
        <w:rPr>
          <w:b/>
          <w:bCs/>
          <w:lang w:val="en-US"/>
        </w:rPr>
      </w:pPr>
      <w:r>
        <w:t>The economic dominance of the Peshawar Valley cluster is confirmed by the region’s high intensity of nightlights (Figure 5) as compared to other similarly sized areas within the province. The red dot indicates the approximate location of Rashakai SEZ, which appears well positioned to create positive spillovers in the nearby economic centers of Peshawar and the greater Islamabad-Rawalpindi region. In comparison, the almost entirely dark circles of the newly merged western districts and even the south-eastern districts bordering the Punjab are another reminder of the stark contrast between lagging and leading districts within KP</w:t>
      </w:r>
      <w:r w:rsidR="000240CE">
        <w:rPr>
          <w:lang w:val="en-US"/>
        </w:rPr>
        <w:t>.</w:t>
      </w:r>
    </w:p>
    <w:p w14:paraId="1B5FC014" w14:textId="77777777" w:rsidR="000A7B47" w:rsidRDefault="000A7B47" w:rsidP="00ED2FC3">
      <w:pPr>
        <w:jc w:val="both"/>
      </w:pPr>
    </w:p>
    <w:p w14:paraId="435885EC" w14:textId="77777777" w:rsidR="000A7B47" w:rsidRDefault="000A7B47" w:rsidP="00ED2FC3">
      <w:pPr>
        <w:jc w:val="both"/>
      </w:pPr>
      <w:r>
        <w:rPr>
          <w:noProof/>
          <w:color w:val="FF0000"/>
        </w:rPr>
        <w:lastRenderedPageBreak/>
        <w:drawing>
          <wp:inline distT="0" distB="0" distL="0" distR="0" wp14:anchorId="4BE89EF4" wp14:editId="3626C458">
            <wp:extent cx="5776584" cy="3191933"/>
            <wp:effectExtent l="0" t="0" r="2540" b="0"/>
            <wp:docPr id="10" name="Picture 10" descr="A picture containing text,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lackboa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5526" cy="3230028"/>
                    </a:xfrm>
                    <a:prstGeom prst="rect">
                      <a:avLst/>
                    </a:prstGeom>
                  </pic:spPr>
                </pic:pic>
              </a:graphicData>
            </a:graphic>
          </wp:inline>
        </w:drawing>
      </w:r>
    </w:p>
    <w:p w14:paraId="36169397" w14:textId="77777777" w:rsidR="000A7B47" w:rsidRDefault="000A7B47" w:rsidP="00ED2FC3">
      <w:pPr>
        <w:jc w:val="both"/>
        <w:rPr>
          <w:color w:val="FF0000"/>
        </w:rPr>
      </w:pPr>
    </w:p>
    <w:p w14:paraId="1B28CE11" w14:textId="77777777" w:rsidR="000A7B47" w:rsidRPr="000240CE" w:rsidRDefault="000A7B47" w:rsidP="00ED2FC3">
      <w:pPr>
        <w:jc w:val="both"/>
        <w:rPr>
          <w:lang w:val="en-US"/>
        </w:rPr>
      </w:pPr>
      <w:r w:rsidRPr="00C51D0E">
        <w:rPr>
          <w:b/>
          <w:color w:val="FF0000"/>
          <w:sz w:val="20"/>
          <w:szCs w:val="20"/>
        </w:rPr>
        <w:t>Figure 5</w:t>
      </w:r>
      <w:r w:rsidRPr="00C51D0E">
        <w:rPr>
          <w:color w:val="FF0000"/>
          <w:sz w:val="20"/>
          <w:szCs w:val="20"/>
        </w:rPr>
        <w:t xml:space="preserve">: </w:t>
      </w:r>
      <w:r>
        <w:rPr>
          <w:color w:val="FF0000"/>
          <w:sz w:val="20"/>
          <w:szCs w:val="20"/>
        </w:rPr>
        <w:t>Peshawar Valley’s Domination of the Provincial Economy</w:t>
      </w:r>
      <w:r w:rsidRPr="00C51D0E">
        <w:rPr>
          <w:color w:val="FF0000"/>
          <w:sz w:val="20"/>
          <w:szCs w:val="20"/>
        </w:rPr>
        <w:t xml:space="preserve"> </w:t>
      </w:r>
    </w:p>
    <w:p w14:paraId="07761D39" w14:textId="7ADDF0D3" w:rsidR="000A7B47" w:rsidRDefault="000A7B47" w:rsidP="00ED2FC3">
      <w:pPr>
        <w:jc w:val="both"/>
      </w:pPr>
    </w:p>
    <w:p w14:paraId="2AA80129" w14:textId="0663C68C" w:rsidR="000240CE" w:rsidRPr="003F411A" w:rsidRDefault="000A7B47" w:rsidP="00ED2FC3">
      <w:pPr>
        <w:jc w:val="both"/>
        <w:rPr>
          <w:b/>
          <w:bCs/>
          <w:lang w:val="en-US"/>
        </w:rPr>
      </w:pPr>
      <w:r>
        <w:rPr>
          <w:lang w:val="en-US"/>
        </w:rPr>
        <w:t>G</w:t>
      </w:r>
      <w:r>
        <w:t>reater regional connectivity linked to employment-generating SEZs such as Hattar and Rashakai c</w:t>
      </w:r>
      <w:r>
        <w:rPr>
          <w:lang w:val="en-US"/>
        </w:rPr>
        <w:t>an</w:t>
      </w:r>
      <w:r>
        <w:t xml:space="preserve"> help create better spatial outcomes in terms of greater spreading out of economic benefits. </w:t>
      </w:r>
      <w:r w:rsidR="000240CE">
        <w:rPr>
          <w:lang w:val="en-US"/>
        </w:rPr>
        <w:t>More than half (56%) of KP’s urban population lives within commuting distance to Rashakai SEZ.</w:t>
      </w:r>
    </w:p>
    <w:p w14:paraId="209383C2" w14:textId="3CC49930" w:rsidR="00906CDE" w:rsidRPr="00012BCE" w:rsidRDefault="00906CDE" w:rsidP="00ED2FC3">
      <w:pPr>
        <w:pStyle w:val="Heading3"/>
        <w:jc w:val="both"/>
      </w:pPr>
      <w:bookmarkStart w:id="18" w:name="_Toc78313604"/>
      <w:r>
        <w:t>Clusters of Growth</w:t>
      </w:r>
      <w:bookmarkEnd w:id="18"/>
    </w:p>
    <w:p w14:paraId="56327288" w14:textId="3460888F" w:rsidR="00906CDE" w:rsidRPr="004D4DF8" w:rsidRDefault="00906CDE" w:rsidP="00ED2FC3">
      <w:pPr>
        <w:jc w:val="both"/>
      </w:pPr>
      <w:r>
        <w:t xml:space="preserve">Despite the lack of information on each district’s biggest employment sectors that could reveal their economic structure, or accurate information on the quality of public services, </w:t>
      </w:r>
      <w:r w:rsidRPr="004D4DF8">
        <w:t xml:space="preserve">data analysis shows that the province is divided into at least three economic clusters. </w:t>
      </w:r>
    </w:p>
    <w:p w14:paraId="6860A911" w14:textId="77777777" w:rsidR="00906CDE" w:rsidRDefault="00906CDE" w:rsidP="00ED2FC3">
      <w:pPr>
        <w:jc w:val="both"/>
      </w:pPr>
    </w:p>
    <w:p w14:paraId="5F42CCF6" w14:textId="77777777" w:rsidR="00906CDE" w:rsidRDefault="00906CDE" w:rsidP="00ED2FC3">
      <w:pPr>
        <w:pStyle w:val="ListParagraph"/>
        <w:numPr>
          <w:ilvl w:val="0"/>
          <w:numId w:val="5"/>
        </w:numPr>
        <w:jc w:val="both"/>
      </w:pPr>
      <w:r>
        <w:t xml:space="preserve">First, the central districts of Peshawar Valley along the river Kabul, including the districts of Mardan and Charsadda which due to the M-1 motorway are increasingly well connected to each other’s wholesale and retail markets, to the rest of the country through the improved national highways network and internationally through the Peshawar and Islamabad airports. </w:t>
      </w:r>
    </w:p>
    <w:p w14:paraId="20BDE6C4" w14:textId="77777777" w:rsidR="00906CDE" w:rsidRDefault="00906CDE" w:rsidP="00ED2FC3">
      <w:pPr>
        <w:pStyle w:val="ListParagraph"/>
        <w:numPr>
          <w:ilvl w:val="0"/>
          <w:numId w:val="5"/>
        </w:numPr>
        <w:jc w:val="both"/>
      </w:pPr>
      <w:r>
        <w:t xml:space="preserve">Second, several districts spread in the northern areas including Dir and Chitral to the northwest and Kohistan and Mansehra to the northeast, which are relatively poorer and underserved, in part due to difficult to reach mountainous terrain. </w:t>
      </w:r>
    </w:p>
    <w:p w14:paraId="304AA82C" w14:textId="77777777" w:rsidR="00906CDE" w:rsidRDefault="00906CDE" w:rsidP="00ED2FC3">
      <w:pPr>
        <w:pStyle w:val="ListParagraph"/>
        <w:numPr>
          <w:ilvl w:val="0"/>
          <w:numId w:val="5"/>
        </w:numPr>
        <w:jc w:val="both"/>
      </w:pPr>
      <w:r>
        <w:t>Third, the southern region bounded by DI Khan to the southeast and Lakki Marwat and Bannu to the north, which borders several FATA districts bordering Afghanistan and are relatively disconnected from the province’s manufacturing and trading hub in the Peshawar Valley and not fully integrated with major markets in nearby Punjab.</w:t>
      </w:r>
    </w:p>
    <w:p w14:paraId="4744418C" w14:textId="77777777" w:rsidR="00906CDE" w:rsidRDefault="00906CDE" w:rsidP="00ED2FC3">
      <w:pPr>
        <w:jc w:val="both"/>
      </w:pPr>
    </w:p>
    <w:p w14:paraId="33AC88FC" w14:textId="04B54767" w:rsidR="000A7B47" w:rsidRPr="000A7B47" w:rsidRDefault="000A7B47" w:rsidP="00ED2FC3">
      <w:pPr>
        <w:pStyle w:val="Heading2"/>
        <w:jc w:val="both"/>
      </w:pPr>
      <w:bookmarkStart w:id="19" w:name="_Toc78313605"/>
      <w:r w:rsidRPr="000A7B47">
        <w:lastRenderedPageBreak/>
        <w:t xml:space="preserve">Employment and </w:t>
      </w:r>
      <w:r>
        <w:t>L</w:t>
      </w:r>
      <w:r w:rsidRPr="000A7B47">
        <w:t xml:space="preserve">abor </w:t>
      </w:r>
      <w:r>
        <w:t>M</w:t>
      </w:r>
      <w:r w:rsidRPr="000A7B47">
        <w:t>arkets</w:t>
      </w:r>
      <w:bookmarkEnd w:id="19"/>
    </w:p>
    <w:p w14:paraId="169AFEF2" w14:textId="6FEF931A" w:rsidR="00B23D8A" w:rsidRDefault="000A7B47" w:rsidP="00ED2FC3">
      <w:pPr>
        <w:pStyle w:val="Heading3"/>
        <w:jc w:val="both"/>
      </w:pPr>
      <w:bookmarkStart w:id="20" w:name="_Toc78313606"/>
      <w:r>
        <w:t>Employment Trends and Data</w:t>
      </w:r>
      <w:bookmarkEnd w:id="20"/>
    </w:p>
    <w:p w14:paraId="2A8DF57C" w14:textId="77777777" w:rsidR="000A7B47" w:rsidRPr="000A7B47" w:rsidRDefault="000A7B47" w:rsidP="00ED2FC3">
      <w:pPr>
        <w:jc w:val="both"/>
        <w:rPr>
          <w:b/>
          <w:bCs/>
          <w:lang w:val="en-US"/>
        </w:rPr>
      </w:pPr>
    </w:p>
    <w:p w14:paraId="4479F0A0" w14:textId="0D4F0381" w:rsidR="004A40DC" w:rsidRDefault="00B23D8A" w:rsidP="00ED2FC3">
      <w:pPr>
        <w:jc w:val="both"/>
        <w:rPr>
          <w:b/>
          <w:bCs/>
        </w:rPr>
      </w:pPr>
      <w:r w:rsidRPr="00B23D8A">
        <w:t>Generally, KP has the highest unemployment amongst all provinces. Unemployment rate is 7.2% in KP with 0.55 mn unemployed.</w:t>
      </w:r>
      <w:r>
        <w:rPr>
          <w:b/>
          <w:bCs/>
        </w:rPr>
        <w:t xml:space="preserve"> </w:t>
      </w:r>
      <w:r w:rsidR="004A40DC" w:rsidRPr="004A40DC">
        <w:t>Most of the labor force is concentrated in rural KP with agriculture sector being the largest employer.</w:t>
      </w:r>
      <w:r w:rsidR="004A40DC">
        <w:rPr>
          <w:b/>
          <w:bCs/>
        </w:rPr>
        <w:t xml:space="preserve"> </w:t>
      </w:r>
      <w:r w:rsidR="004A40DC" w:rsidRPr="004A40DC">
        <w:t>However, unemployment is higher in urban KP (8.3%) than in rural KP (6.9%).</w:t>
      </w:r>
      <w:r w:rsidR="004A40DC">
        <w:rPr>
          <w:b/>
          <w:bCs/>
        </w:rPr>
        <w:t xml:space="preserve"> </w:t>
      </w:r>
      <w:r w:rsidR="001010B4" w:rsidRPr="001010B4">
        <w:t>Agriculture is also the largest employer (38.4%), followed by manufacturing (16%), wholesale &amp; retail &amp; repair of motor vehicles and cycles (14.9%) and construction (7.61%).</w:t>
      </w:r>
      <w:r w:rsidR="001010B4">
        <w:rPr>
          <w:b/>
          <w:bCs/>
        </w:rPr>
        <w:t xml:space="preserve"> </w:t>
      </w:r>
    </w:p>
    <w:p w14:paraId="2B463405" w14:textId="77777777" w:rsidR="000A7B47" w:rsidRDefault="000A7B47" w:rsidP="00ED2FC3">
      <w:pPr>
        <w:jc w:val="both"/>
        <w:rPr>
          <w:b/>
          <w:bCs/>
        </w:rPr>
      </w:pPr>
    </w:p>
    <w:p w14:paraId="303E83C3" w14:textId="77777777" w:rsidR="000A7B47" w:rsidRDefault="000A7B47" w:rsidP="00ED2FC3">
      <w:pPr>
        <w:jc w:val="both"/>
      </w:pPr>
      <w:r w:rsidRPr="001010B4">
        <w:rPr>
          <w:color w:val="000000" w:themeColor="text1"/>
        </w:rPr>
        <w:t>The</w:t>
      </w:r>
      <w:r w:rsidRPr="001010B4">
        <w:t xml:space="preserve"> informal sector in KP is very significant</w:t>
      </w:r>
      <w:r w:rsidRPr="001010B4">
        <w:rPr>
          <w:rStyle w:val="FootnoteReference"/>
        </w:rPr>
        <w:footnoteReference w:id="8"/>
      </w:r>
      <w:r w:rsidRPr="001010B4">
        <w:t>. Informally employed persons in KP amount to 52</w:t>
      </w:r>
      <w:r>
        <w:t>.3</w:t>
      </w:r>
      <w:r w:rsidRPr="001010B4">
        <w:t>% of the labor force</w:t>
      </w:r>
      <w:r>
        <w:t xml:space="preserve"> involved in non-agriculture employment (67.38% of all employment in the province)</w:t>
      </w:r>
      <w:r w:rsidRPr="001010B4">
        <w:t>. The largest sectors with informal employment are construction (25.4%) and wholesale, retail trade, and vehicle services (28.2%). These are also the largest informal employing sectors at the national level</w:t>
      </w:r>
      <w:r w:rsidRPr="001010B4">
        <w:rPr>
          <w:rStyle w:val="FootnoteReference"/>
        </w:rPr>
        <w:footnoteReference w:id="9"/>
      </w:r>
      <w:r w:rsidRPr="001010B4">
        <w:t>.</w:t>
      </w:r>
      <w:r>
        <w:t xml:space="preserve"> </w:t>
      </w:r>
    </w:p>
    <w:p w14:paraId="3D478C11" w14:textId="7CD53101" w:rsidR="000A7B47" w:rsidRDefault="000A7B47" w:rsidP="00ED2FC3">
      <w:pPr>
        <w:jc w:val="both"/>
        <w:rPr>
          <w:b/>
          <w:bCs/>
        </w:rPr>
      </w:pPr>
    </w:p>
    <w:p w14:paraId="578E70E8" w14:textId="77777777" w:rsidR="000A7B47" w:rsidRDefault="000A7B47" w:rsidP="00ED2FC3">
      <w:pPr>
        <w:pStyle w:val="Heading3"/>
        <w:jc w:val="both"/>
      </w:pPr>
      <w:bookmarkStart w:id="21" w:name="_Toc78313607"/>
      <w:r w:rsidRPr="00012BCE">
        <w:t xml:space="preserve">Employment </w:t>
      </w:r>
      <w:r>
        <w:t>Opportunities</w:t>
      </w:r>
      <w:bookmarkEnd w:id="21"/>
    </w:p>
    <w:p w14:paraId="47FA561A" w14:textId="18B830EE" w:rsidR="004A40DC" w:rsidRDefault="004A40DC" w:rsidP="00ED2FC3">
      <w:pPr>
        <w:jc w:val="both"/>
        <w:rPr>
          <w:b/>
          <w:bCs/>
        </w:rPr>
      </w:pPr>
    </w:p>
    <w:p w14:paraId="2CE62110" w14:textId="77777777" w:rsidR="004A40DC" w:rsidRDefault="00225992" w:rsidP="00ED2FC3">
      <w:pPr>
        <w:jc w:val="both"/>
      </w:pPr>
      <w:r>
        <w:t xml:space="preserve">In terms of employment opportunities, out of 2,247 running industrial units across KP, 679 </w:t>
      </w:r>
      <w:r w:rsidR="00156224">
        <w:t>are in</w:t>
      </w:r>
      <w:r>
        <w:t xml:space="preserve"> Peshawar district alone while the likes of Shangla (2) and Hangu (4) only boast a handful, which is why industrial labor force </w:t>
      </w:r>
      <w:r w:rsidR="00156224">
        <w:t xml:space="preserve">is </w:t>
      </w:r>
      <w:r>
        <w:t>mos</w:t>
      </w:r>
      <w:r w:rsidR="00156224">
        <w:t>t likely</w:t>
      </w:r>
      <w:r>
        <w:t xml:space="preserve"> migrate to the greater Peshawar region. Another key reason why young professionals migrate to certain cities is educational opportunities, which also shows stark intra-district variation. Out of 35,807 students enrolled in four-year bachelor’s degree programs around the province in 2014, the top four districts of Peshawar, Mardan, Abbottabad and Swat host around 10% each, whereas 18 out of 33 districts have less than 1,000 active students and at least a dozen had none at all (</w:t>
      </w:r>
      <w:hyperlink r:id="rId17">
        <w:r>
          <w:rPr>
            <w:color w:val="1155CC"/>
            <w:u w:val="single"/>
          </w:rPr>
          <w:t>Pakistan Social and Living Measurement Survey 2014</w:t>
        </w:r>
      </w:hyperlink>
      <w:r>
        <w:t xml:space="preserve">). </w:t>
      </w:r>
    </w:p>
    <w:p w14:paraId="7498D811" w14:textId="77777777" w:rsidR="004A40DC" w:rsidRDefault="004A40DC" w:rsidP="00ED2FC3">
      <w:pPr>
        <w:jc w:val="both"/>
      </w:pPr>
    </w:p>
    <w:p w14:paraId="74B3B1D2" w14:textId="3980F5D6" w:rsidR="004A40DC" w:rsidRPr="000A7B47" w:rsidRDefault="00225992" w:rsidP="00ED2FC3">
      <w:pPr>
        <w:jc w:val="both"/>
        <w:rPr>
          <w:lang w:val="en-US"/>
        </w:rPr>
      </w:pPr>
      <w:r w:rsidRPr="00FA38FA">
        <w:t xml:space="preserve">While inter-district migration is difficult to trace, it is obvious that human capital is accumulating into a handful of leading districts, likely at the cost of lagging districts from where lack of opportunities is forcing workers out. </w:t>
      </w:r>
      <w:r w:rsidR="00D41FB6">
        <w:rPr>
          <w:lang w:val="en-US"/>
        </w:rPr>
        <w:t xml:space="preserve">In addition, almost </w:t>
      </w:r>
      <w:r w:rsidR="00D41FB6">
        <w:t>44% of the population in KP is under 15</w:t>
      </w:r>
      <w:r w:rsidR="00D41FB6">
        <w:rPr>
          <w:lang w:val="en-US"/>
        </w:rPr>
        <w:t xml:space="preserve"> which implies that </w:t>
      </w:r>
      <w:r w:rsidR="00D41FB6">
        <w:t xml:space="preserve">a large </w:t>
      </w:r>
      <w:r w:rsidR="00D41FB6">
        <w:rPr>
          <w:lang w:val="en-US"/>
        </w:rPr>
        <w:t>segment of KP’s population</w:t>
      </w:r>
      <w:r w:rsidR="00D41FB6">
        <w:t xml:space="preserve"> is about to enter the work force. </w:t>
      </w:r>
      <w:r w:rsidR="00D41FB6">
        <w:rPr>
          <w:lang w:val="en-US"/>
        </w:rPr>
        <w:t xml:space="preserve">To accommodate this growing workforce, </w:t>
      </w:r>
      <w:r w:rsidR="00D41FB6">
        <w:t>number of employment opportunities</w:t>
      </w:r>
      <w:r w:rsidR="00D41FB6">
        <w:rPr>
          <w:lang w:val="en-US"/>
        </w:rPr>
        <w:t xml:space="preserve"> in urban </w:t>
      </w:r>
      <w:r w:rsidR="0020558A">
        <w:rPr>
          <w:lang w:val="en-US"/>
        </w:rPr>
        <w:t>centers</w:t>
      </w:r>
      <w:r w:rsidR="00D41FB6">
        <w:t xml:space="preserve"> </w:t>
      </w:r>
      <w:r w:rsidR="00D41FB6">
        <w:rPr>
          <w:lang w:val="en-US"/>
        </w:rPr>
        <w:t>must</w:t>
      </w:r>
      <w:r w:rsidR="00D41FB6">
        <w:t xml:space="preserve"> grow</w:t>
      </w:r>
      <w:r w:rsidR="00D41FB6">
        <w:rPr>
          <w:lang w:val="en-US"/>
        </w:rPr>
        <w:t xml:space="preserve">. </w:t>
      </w:r>
    </w:p>
    <w:p w14:paraId="3864BB9D" w14:textId="18890987" w:rsidR="00D37136" w:rsidRDefault="000A7B47" w:rsidP="00ED2FC3">
      <w:pPr>
        <w:pStyle w:val="Heading2"/>
        <w:jc w:val="both"/>
      </w:pPr>
      <w:bookmarkStart w:id="22" w:name="_Toc78313608"/>
      <w:r w:rsidRPr="000A7B47">
        <w:t xml:space="preserve">Public </w:t>
      </w:r>
      <w:r w:rsidR="006257B6">
        <w:t>S</w:t>
      </w:r>
      <w:r w:rsidRPr="000A7B47">
        <w:t xml:space="preserve">ervice </w:t>
      </w:r>
      <w:r w:rsidR="006257B6">
        <w:t>D</w:t>
      </w:r>
      <w:r w:rsidRPr="000A7B47">
        <w:t>elivery</w:t>
      </w:r>
      <w:bookmarkEnd w:id="22"/>
    </w:p>
    <w:p w14:paraId="0F2D64A0" w14:textId="77777777" w:rsidR="001554C6" w:rsidRDefault="001554C6" w:rsidP="00ED2FC3">
      <w:pPr>
        <w:jc w:val="both"/>
        <w:rPr>
          <w:b/>
          <w:bCs/>
        </w:rPr>
      </w:pPr>
    </w:p>
    <w:p w14:paraId="0B975481" w14:textId="0A6555E4" w:rsidR="001554C6" w:rsidRDefault="00225992" w:rsidP="00ED2FC3">
      <w:pPr>
        <w:jc w:val="both"/>
      </w:pPr>
      <w:r>
        <w:t>The</w:t>
      </w:r>
      <w:r w:rsidR="008C3BD0">
        <w:t xml:space="preserve"> intra-district disparities </w:t>
      </w:r>
      <w:r>
        <w:t xml:space="preserve">manifest themselves in the housing sector, where demand for new units far outstrips supply resulting in poorer average housing conditions and greater pressures on archaic public service delivery systems originally designed for smaller populations. </w:t>
      </w:r>
    </w:p>
    <w:p w14:paraId="5D47198B" w14:textId="77777777" w:rsidR="001554C6" w:rsidRDefault="001554C6" w:rsidP="00ED2FC3">
      <w:pPr>
        <w:jc w:val="both"/>
      </w:pPr>
    </w:p>
    <w:p w14:paraId="0BABC5E3" w14:textId="77777777" w:rsidR="001554C6" w:rsidRDefault="001554C6" w:rsidP="00ED2FC3">
      <w:pPr>
        <w:jc w:val="both"/>
        <w:rPr>
          <w:color w:val="FF0000"/>
        </w:rPr>
      </w:pPr>
      <w:r>
        <w:rPr>
          <w:noProof/>
          <w:color w:val="FF0000"/>
        </w:rPr>
        <w:lastRenderedPageBreak/>
        <w:drawing>
          <wp:inline distT="114300" distB="114300" distL="114300" distR="114300" wp14:anchorId="4A42FC74" wp14:editId="32D23A2C">
            <wp:extent cx="2566352" cy="3271838"/>
            <wp:effectExtent l="0" t="0" r="0" b="5080"/>
            <wp:docPr id="5" name="image2.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jpg" descr="Map&#10;&#10;Description automatically generated"/>
                    <pic:cNvPicPr preferRelativeResize="0"/>
                  </pic:nvPicPr>
                  <pic:blipFill>
                    <a:blip r:embed="rId18"/>
                    <a:srcRect/>
                    <a:stretch>
                      <a:fillRect/>
                    </a:stretch>
                  </pic:blipFill>
                  <pic:spPr>
                    <a:xfrm>
                      <a:off x="0" y="0"/>
                      <a:ext cx="2657477" cy="3388013"/>
                    </a:xfrm>
                    <a:prstGeom prst="rect">
                      <a:avLst/>
                    </a:prstGeom>
                    <a:ln/>
                  </pic:spPr>
                </pic:pic>
              </a:graphicData>
            </a:graphic>
          </wp:inline>
        </w:drawing>
      </w:r>
    </w:p>
    <w:p w14:paraId="57D34784" w14:textId="77777777" w:rsidR="001554C6" w:rsidRDefault="001554C6" w:rsidP="00ED2FC3">
      <w:pPr>
        <w:jc w:val="both"/>
        <w:rPr>
          <w:color w:val="FF0000"/>
          <w:sz w:val="20"/>
          <w:szCs w:val="20"/>
        </w:rPr>
      </w:pPr>
    </w:p>
    <w:p w14:paraId="5F6B79AE" w14:textId="77777777" w:rsidR="001554C6" w:rsidRDefault="001554C6" w:rsidP="00ED2FC3">
      <w:pPr>
        <w:jc w:val="both"/>
        <w:rPr>
          <w:sz w:val="20"/>
          <w:szCs w:val="20"/>
        </w:rPr>
      </w:pPr>
      <w:r>
        <w:rPr>
          <w:b/>
          <w:sz w:val="20"/>
          <w:szCs w:val="20"/>
        </w:rPr>
        <w:t>Figure 3</w:t>
      </w:r>
      <w:r>
        <w:rPr>
          <w:sz w:val="20"/>
          <w:szCs w:val="20"/>
        </w:rPr>
        <w:t>: Changing in Urban and Rural Housing and Population Growth Rate (1998 - 2017)</w:t>
      </w:r>
    </w:p>
    <w:p w14:paraId="285EF0C2" w14:textId="77777777" w:rsidR="001554C6" w:rsidRDefault="001554C6" w:rsidP="00ED2FC3">
      <w:pPr>
        <w:jc w:val="both"/>
      </w:pPr>
    </w:p>
    <w:p w14:paraId="1B6D0F76" w14:textId="77777777" w:rsidR="001554C6" w:rsidRDefault="001554C6" w:rsidP="00ED2FC3">
      <w:pPr>
        <w:jc w:val="both"/>
      </w:pPr>
      <w:r>
        <w:t xml:space="preserve">Evidently, these patterns impose greater burdens on urban public service delivery systems throughout the province. But this is particularly challenging in districts like Peshawar experiencing rapid demand growth and mountainous ones like Swat where greater capital investments are needed to improve coverage to large swaths of the urban population. </w:t>
      </w:r>
    </w:p>
    <w:p w14:paraId="050B31A7" w14:textId="77777777" w:rsidR="001554C6" w:rsidRDefault="001554C6" w:rsidP="00ED2FC3">
      <w:pPr>
        <w:jc w:val="both"/>
      </w:pPr>
    </w:p>
    <w:p w14:paraId="16FBEF67" w14:textId="5A2E05A0" w:rsidR="00BB0D6E" w:rsidRDefault="00225992" w:rsidP="00ED2FC3">
      <w:pPr>
        <w:jc w:val="both"/>
      </w:pPr>
      <w:r>
        <w:t xml:space="preserve">Given the path-dependent, networked and scale-dependent nature of most public service delivery infrastructure, greater levels of urban population densities </w:t>
      </w:r>
      <w:r w:rsidR="001554C6">
        <w:t>can</w:t>
      </w:r>
      <w:r>
        <w:t xml:space="preserve"> help make public service delivery more affordable (Collier and Venables 2016). </w:t>
      </w:r>
      <w:r w:rsidRPr="004D4DF8">
        <w:t>Because incoming investments in industrialization and regional connectivity will only stimulate further urbanization due to greater expected labor demand, KP’s cities will experience further sprawl featuring even more low-density residential enclaves making it harder for municipalities to deliver public services</w:t>
      </w:r>
      <w:r w:rsidR="001554C6">
        <w:t>.</w:t>
      </w:r>
    </w:p>
    <w:p w14:paraId="329ABFF0" w14:textId="77777777" w:rsidR="001554C6" w:rsidRDefault="001554C6" w:rsidP="00ED2FC3">
      <w:pPr>
        <w:jc w:val="both"/>
      </w:pPr>
    </w:p>
    <w:p w14:paraId="5EDA6EA5" w14:textId="58B3F25A" w:rsidR="00BB0D6E" w:rsidRDefault="001554C6" w:rsidP="00ED2FC3">
      <w:pPr>
        <w:jc w:val="both"/>
      </w:pPr>
      <w:r>
        <w:t xml:space="preserve">While district level data on the quality and coverage of municipal services is difficult to collect, proxies such as proportion of households with piped water access and household size are useful indicators. Here too we find strong variations with one-third of all districts including Mansehra reporting universal piped water coverage in 2014, whereas another one-third including Shangla, Khyber and several other former FATA districts had no piped water coverage. </w:t>
      </w:r>
      <w:r w:rsidR="00225992">
        <w:t xml:space="preserve">In terms of local law enforcement and security services, there are similarly large variations ranging from 427 reported cases in Peshawar district in 2019 to only 4 in Chitral during the same year. </w:t>
      </w:r>
    </w:p>
    <w:p w14:paraId="7CD38BCD" w14:textId="484E4487" w:rsidR="00BB0D6E" w:rsidRDefault="00BB0D6E" w:rsidP="00ED2FC3">
      <w:pPr>
        <w:jc w:val="both"/>
      </w:pPr>
    </w:p>
    <w:p w14:paraId="5AA72BD6" w14:textId="6D87AD28" w:rsidR="00BB0D6E" w:rsidRDefault="00BB0D6E" w:rsidP="00ED2FC3">
      <w:pPr>
        <w:jc w:val="both"/>
      </w:pPr>
    </w:p>
    <w:p w14:paraId="5A498E07" w14:textId="090AC4A1" w:rsidR="00BB0D6E" w:rsidRDefault="003F411A" w:rsidP="00ED2FC3">
      <w:pPr>
        <w:jc w:val="both"/>
        <w:rPr>
          <w:color w:val="FF0000"/>
        </w:rPr>
      </w:pPr>
      <w:r>
        <w:rPr>
          <w:noProof/>
        </w:rPr>
        <w:lastRenderedPageBreak/>
        <w:drawing>
          <wp:anchor distT="114300" distB="114300" distL="114300" distR="114300" simplePos="0" relativeHeight="251658240" behindDoc="0" locked="0" layoutInCell="1" hidden="0" allowOverlap="1" wp14:anchorId="1143ADF8" wp14:editId="0DC9AC76">
            <wp:simplePos x="0" y="0"/>
            <wp:positionH relativeFrom="column">
              <wp:posOffset>385445</wp:posOffset>
            </wp:positionH>
            <wp:positionV relativeFrom="paragraph">
              <wp:posOffset>185420</wp:posOffset>
            </wp:positionV>
            <wp:extent cx="4539615" cy="2228850"/>
            <wp:effectExtent l="0" t="0" r="0" b="635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539615" cy="2228850"/>
                    </a:xfrm>
                    <a:prstGeom prst="rect">
                      <a:avLst/>
                    </a:prstGeom>
                    <a:ln/>
                  </pic:spPr>
                </pic:pic>
              </a:graphicData>
            </a:graphic>
            <wp14:sizeRelH relativeFrom="margin">
              <wp14:pctWidth>0</wp14:pctWidth>
            </wp14:sizeRelH>
            <wp14:sizeRelV relativeFrom="margin">
              <wp14:pctHeight>0</wp14:pctHeight>
            </wp14:sizeRelV>
          </wp:anchor>
        </w:drawing>
      </w:r>
    </w:p>
    <w:p w14:paraId="52DA81DA" w14:textId="77777777" w:rsidR="00BB0D6E" w:rsidRDefault="00BB0D6E" w:rsidP="00ED2FC3">
      <w:pPr>
        <w:jc w:val="both"/>
        <w:rPr>
          <w:b/>
          <w:sz w:val="20"/>
          <w:szCs w:val="20"/>
        </w:rPr>
      </w:pPr>
    </w:p>
    <w:p w14:paraId="23B463D6" w14:textId="77777777" w:rsidR="00BB0D6E" w:rsidRDefault="00BB0D6E" w:rsidP="00ED2FC3">
      <w:pPr>
        <w:jc w:val="both"/>
        <w:rPr>
          <w:b/>
          <w:sz w:val="20"/>
          <w:szCs w:val="20"/>
        </w:rPr>
      </w:pPr>
    </w:p>
    <w:p w14:paraId="5A66C1D6" w14:textId="77777777" w:rsidR="00BB0D6E" w:rsidRDefault="00BB0D6E" w:rsidP="00ED2FC3">
      <w:pPr>
        <w:jc w:val="both"/>
        <w:rPr>
          <w:b/>
          <w:sz w:val="20"/>
          <w:szCs w:val="20"/>
        </w:rPr>
      </w:pPr>
    </w:p>
    <w:p w14:paraId="33271851" w14:textId="77777777" w:rsidR="00BB0D6E" w:rsidRDefault="00BB0D6E" w:rsidP="00ED2FC3">
      <w:pPr>
        <w:jc w:val="both"/>
        <w:rPr>
          <w:b/>
          <w:sz w:val="20"/>
          <w:szCs w:val="20"/>
        </w:rPr>
      </w:pPr>
    </w:p>
    <w:p w14:paraId="7DDCB2A4" w14:textId="77777777" w:rsidR="00BB0D6E" w:rsidRDefault="00BB0D6E" w:rsidP="00ED2FC3">
      <w:pPr>
        <w:jc w:val="both"/>
        <w:rPr>
          <w:b/>
          <w:sz w:val="20"/>
          <w:szCs w:val="20"/>
        </w:rPr>
      </w:pPr>
    </w:p>
    <w:p w14:paraId="16BE27E7" w14:textId="77777777" w:rsidR="00BB0D6E" w:rsidRDefault="00BB0D6E" w:rsidP="00ED2FC3">
      <w:pPr>
        <w:jc w:val="both"/>
        <w:rPr>
          <w:b/>
          <w:sz w:val="20"/>
          <w:szCs w:val="20"/>
        </w:rPr>
      </w:pPr>
    </w:p>
    <w:p w14:paraId="180D992B" w14:textId="77777777" w:rsidR="00BB0D6E" w:rsidRDefault="00BB0D6E" w:rsidP="00ED2FC3">
      <w:pPr>
        <w:jc w:val="both"/>
        <w:rPr>
          <w:b/>
          <w:sz w:val="20"/>
          <w:szCs w:val="20"/>
        </w:rPr>
      </w:pPr>
    </w:p>
    <w:p w14:paraId="5CB9CEB3" w14:textId="77777777" w:rsidR="00BB0D6E" w:rsidRDefault="00BB0D6E" w:rsidP="00ED2FC3">
      <w:pPr>
        <w:jc w:val="both"/>
        <w:rPr>
          <w:b/>
          <w:sz w:val="20"/>
          <w:szCs w:val="20"/>
        </w:rPr>
      </w:pPr>
    </w:p>
    <w:p w14:paraId="5F3B9F30" w14:textId="77777777" w:rsidR="00BB0D6E" w:rsidRDefault="00BB0D6E" w:rsidP="00ED2FC3">
      <w:pPr>
        <w:jc w:val="both"/>
        <w:rPr>
          <w:b/>
          <w:sz w:val="20"/>
          <w:szCs w:val="20"/>
        </w:rPr>
      </w:pPr>
    </w:p>
    <w:p w14:paraId="0D56DF70" w14:textId="77777777" w:rsidR="00BB0D6E" w:rsidRDefault="00BB0D6E" w:rsidP="00ED2FC3">
      <w:pPr>
        <w:jc w:val="both"/>
        <w:rPr>
          <w:b/>
          <w:sz w:val="20"/>
          <w:szCs w:val="20"/>
        </w:rPr>
      </w:pPr>
    </w:p>
    <w:p w14:paraId="35CF796C" w14:textId="77777777" w:rsidR="00BB0D6E" w:rsidRDefault="00BB0D6E" w:rsidP="00ED2FC3">
      <w:pPr>
        <w:jc w:val="both"/>
        <w:rPr>
          <w:b/>
          <w:sz w:val="20"/>
          <w:szCs w:val="20"/>
        </w:rPr>
      </w:pPr>
    </w:p>
    <w:p w14:paraId="74F0EA4F" w14:textId="7CB73C40" w:rsidR="00BB0D6E" w:rsidRDefault="00BB0D6E" w:rsidP="00ED2FC3">
      <w:pPr>
        <w:jc w:val="both"/>
        <w:rPr>
          <w:b/>
          <w:sz w:val="20"/>
          <w:szCs w:val="20"/>
        </w:rPr>
      </w:pPr>
    </w:p>
    <w:p w14:paraId="1C8F5D03" w14:textId="77777777" w:rsidR="00906CDE" w:rsidRDefault="00906CDE" w:rsidP="00ED2FC3">
      <w:pPr>
        <w:jc w:val="both"/>
        <w:rPr>
          <w:b/>
          <w:sz w:val="20"/>
          <w:szCs w:val="20"/>
        </w:rPr>
      </w:pPr>
    </w:p>
    <w:p w14:paraId="39BE415D" w14:textId="77777777" w:rsidR="003F411A" w:rsidRDefault="003F411A" w:rsidP="00ED2FC3">
      <w:pPr>
        <w:jc w:val="both"/>
        <w:rPr>
          <w:b/>
          <w:sz w:val="20"/>
          <w:szCs w:val="20"/>
        </w:rPr>
      </w:pPr>
    </w:p>
    <w:p w14:paraId="3A4A4BD5" w14:textId="77777777" w:rsidR="003F411A" w:rsidRDefault="003F411A" w:rsidP="00ED2FC3">
      <w:pPr>
        <w:jc w:val="both"/>
        <w:rPr>
          <w:b/>
          <w:sz w:val="20"/>
          <w:szCs w:val="20"/>
        </w:rPr>
      </w:pPr>
    </w:p>
    <w:p w14:paraId="2EC412A0" w14:textId="77777777" w:rsidR="003F411A" w:rsidRDefault="003F411A" w:rsidP="00ED2FC3">
      <w:pPr>
        <w:jc w:val="both"/>
        <w:rPr>
          <w:b/>
          <w:sz w:val="20"/>
          <w:szCs w:val="20"/>
        </w:rPr>
      </w:pPr>
    </w:p>
    <w:p w14:paraId="5482B106" w14:textId="77777777" w:rsidR="003F411A" w:rsidRDefault="003F411A" w:rsidP="00ED2FC3">
      <w:pPr>
        <w:jc w:val="both"/>
        <w:rPr>
          <w:b/>
          <w:sz w:val="20"/>
          <w:szCs w:val="20"/>
        </w:rPr>
      </w:pPr>
    </w:p>
    <w:p w14:paraId="5959C0A0" w14:textId="330B532D" w:rsidR="00BB0D6E" w:rsidRDefault="00225992" w:rsidP="00ED2FC3">
      <w:pPr>
        <w:jc w:val="both"/>
        <w:rPr>
          <w:sz w:val="20"/>
          <w:szCs w:val="20"/>
        </w:rPr>
      </w:pPr>
      <w:r>
        <w:rPr>
          <w:b/>
          <w:sz w:val="20"/>
          <w:szCs w:val="20"/>
        </w:rPr>
        <w:t>Figure 4</w:t>
      </w:r>
      <w:r>
        <w:rPr>
          <w:sz w:val="20"/>
          <w:szCs w:val="20"/>
        </w:rPr>
        <w:t>: Piped Water Coverage by District (2014)</w:t>
      </w:r>
    </w:p>
    <w:p w14:paraId="633F9191" w14:textId="77777777" w:rsidR="00BB0D6E" w:rsidRDefault="00BB0D6E" w:rsidP="00ED2FC3">
      <w:pPr>
        <w:jc w:val="both"/>
      </w:pPr>
    </w:p>
    <w:p w14:paraId="25EC4552" w14:textId="77777777" w:rsidR="00906CDE" w:rsidRDefault="00906CDE" w:rsidP="00ED2FC3">
      <w:pPr>
        <w:jc w:val="both"/>
        <w:rPr>
          <w:b/>
          <w:bCs/>
        </w:rPr>
      </w:pPr>
    </w:p>
    <w:p w14:paraId="4C21813C" w14:textId="470ACB8C" w:rsidR="00BB0D6E" w:rsidRDefault="00906CDE" w:rsidP="00ED2FC3">
      <w:pPr>
        <w:jc w:val="both"/>
      </w:pPr>
      <w:r>
        <w:rPr>
          <w:lang w:val="en-US"/>
        </w:rPr>
        <w:t xml:space="preserve">In the backdrop of weak local governments, </w:t>
      </w:r>
      <w:r w:rsidR="000E4F74">
        <w:rPr>
          <w:lang w:val="en-US"/>
        </w:rPr>
        <w:t>it</w:t>
      </w:r>
      <w:r w:rsidR="00225992" w:rsidRPr="004D4DF8">
        <w:t xml:space="preserve"> is unsurprising that even the relatively prosperous</w:t>
      </w:r>
      <w:r w:rsidR="00225992">
        <w:t xml:space="preserve"> districts of the province are unable to serve large proportions of their populations with basic urban services that underlie quality of life for their residents.</w:t>
      </w:r>
      <w:r w:rsidR="00E97CCC">
        <w:t xml:space="preserve"> As an example, KP currently collects $0.1 per capita in property taxes (the most important local tax), which is 8 times less than the tax collected in Punjab and 129 times less than the tax collected in Indian cities that have introduced property tax systems based on property value. The inability of city governments to finance municipal services for a growing population is resulting in overcrowding and serious deficits in access to water and sanitation with adverse effects for health and human development.</w:t>
      </w:r>
    </w:p>
    <w:p w14:paraId="766D28B8" w14:textId="54C00CA9" w:rsidR="00906CDE" w:rsidRDefault="00906CDE" w:rsidP="00ED2FC3">
      <w:pPr>
        <w:jc w:val="both"/>
      </w:pPr>
    </w:p>
    <w:p w14:paraId="5993D20E" w14:textId="77777777" w:rsidR="00906CDE" w:rsidRDefault="00906CDE" w:rsidP="00ED2FC3">
      <w:pPr>
        <w:jc w:val="both"/>
      </w:pPr>
      <w:r>
        <w:t xml:space="preserve">Currently, 39% of the rural population lives below the poverty line and many more live just above it.258 Urban dwellers, however, seem not much better off and also use at least 90% of their income for consumption. Only households in the highest 20% of income can save over 10% of their income. In KP, urban residents are able to save a few percentage points more than the national average but rural dwellers in KP are significantly worse off. Across the board, they spend more on consumption and may even spend more than their income. </w:t>
      </w:r>
    </w:p>
    <w:p w14:paraId="1B110749" w14:textId="77777777" w:rsidR="007F2E4D" w:rsidRDefault="007F2E4D" w:rsidP="00ED2FC3">
      <w:pPr>
        <w:jc w:val="both"/>
      </w:pPr>
    </w:p>
    <w:p w14:paraId="68B2A0A4" w14:textId="27C997AF" w:rsidR="004B6B08" w:rsidRDefault="004B6B08" w:rsidP="00ED2FC3">
      <w:pPr>
        <w:jc w:val="both"/>
      </w:pPr>
    </w:p>
    <w:p w14:paraId="7BCCE1D2" w14:textId="6965E19E" w:rsidR="004B6B08" w:rsidRPr="006257B6" w:rsidRDefault="004B6B08" w:rsidP="00ED2FC3">
      <w:pPr>
        <w:pBdr>
          <w:top w:val="single" w:sz="4" w:space="1" w:color="auto"/>
          <w:left w:val="single" w:sz="4" w:space="4" w:color="auto"/>
          <w:bottom w:val="single" w:sz="4" w:space="1" w:color="auto"/>
          <w:right w:val="single" w:sz="4" w:space="4" w:color="auto"/>
        </w:pBdr>
        <w:jc w:val="both"/>
        <w:rPr>
          <w:b/>
          <w:bCs/>
          <w:color w:val="003104"/>
          <w:lang w:val="en-US"/>
        </w:rPr>
      </w:pPr>
      <w:r w:rsidRPr="006257B6">
        <w:rPr>
          <w:b/>
          <w:bCs/>
          <w:color w:val="003104"/>
          <w:lang w:val="en-US"/>
        </w:rPr>
        <w:t>Key Emerging Patterns</w:t>
      </w:r>
    </w:p>
    <w:p w14:paraId="048D4E6F" w14:textId="77777777" w:rsidR="004B6B08" w:rsidRPr="006257B6" w:rsidRDefault="004B6B08" w:rsidP="00ED2FC3">
      <w:pPr>
        <w:pBdr>
          <w:top w:val="single" w:sz="4" w:space="1" w:color="auto"/>
          <w:left w:val="single" w:sz="4" w:space="4" w:color="auto"/>
          <w:bottom w:val="single" w:sz="4" w:space="1" w:color="auto"/>
          <w:right w:val="single" w:sz="4" w:space="4" w:color="auto"/>
        </w:pBdr>
        <w:jc w:val="both"/>
        <w:rPr>
          <w:color w:val="003104"/>
          <w:lang w:val="en-US"/>
        </w:rPr>
      </w:pPr>
    </w:p>
    <w:p w14:paraId="3B45A81F" w14:textId="56AD2728" w:rsidR="004B6B08" w:rsidRPr="006257B6" w:rsidRDefault="004B6B08" w:rsidP="003C5CD9">
      <w:pPr>
        <w:pStyle w:val="ListParagraph"/>
        <w:numPr>
          <w:ilvl w:val="0"/>
          <w:numId w:val="11"/>
        </w:numPr>
        <w:pBdr>
          <w:top w:val="single" w:sz="4" w:space="1" w:color="auto"/>
          <w:left w:val="single" w:sz="4" w:space="4" w:color="auto"/>
          <w:bottom w:val="single" w:sz="4" w:space="1" w:color="auto"/>
          <w:right w:val="single" w:sz="4" w:space="4" w:color="auto"/>
        </w:pBdr>
        <w:jc w:val="both"/>
        <w:rPr>
          <w:color w:val="003104"/>
        </w:rPr>
      </w:pPr>
      <w:r w:rsidRPr="006257B6">
        <w:rPr>
          <w:color w:val="003104"/>
        </w:rPr>
        <w:t>KP’s cities are bunched together in distinct clusters as evident in highway connectivity,</w:t>
      </w:r>
    </w:p>
    <w:p w14:paraId="73961CE8" w14:textId="5186BDCB" w:rsidR="004B6B08" w:rsidRPr="002F794D" w:rsidRDefault="004B6B08" w:rsidP="00ED2FC3">
      <w:pPr>
        <w:pBdr>
          <w:top w:val="single" w:sz="4" w:space="1" w:color="auto"/>
          <w:left w:val="single" w:sz="4" w:space="4" w:color="auto"/>
          <w:bottom w:val="single" w:sz="4" w:space="1" w:color="auto"/>
          <w:right w:val="single" w:sz="4" w:space="4" w:color="auto"/>
        </w:pBdr>
        <w:jc w:val="both"/>
        <w:rPr>
          <w:color w:val="003104"/>
          <w:lang w:val="en-US"/>
        </w:rPr>
      </w:pPr>
      <w:r w:rsidRPr="006257B6">
        <w:rPr>
          <w:color w:val="003104"/>
        </w:rPr>
        <w:t>nightlights and population density patterns</w:t>
      </w:r>
      <w:r w:rsidR="002F794D">
        <w:rPr>
          <w:color w:val="003104"/>
          <w:lang w:val="en-US"/>
        </w:rPr>
        <w:t>.</w:t>
      </w:r>
    </w:p>
    <w:p w14:paraId="54418D2F" w14:textId="7E6508C9" w:rsidR="004B6B08" w:rsidRPr="006257B6" w:rsidRDefault="004B6B08" w:rsidP="003C5CD9">
      <w:pPr>
        <w:pStyle w:val="ListParagraph"/>
        <w:numPr>
          <w:ilvl w:val="0"/>
          <w:numId w:val="11"/>
        </w:numPr>
        <w:pBdr>
          <w:top w:val="single" w:sz="4" w:space="1" w:color="auto"/>
          <w:left w:val="single" w:sz="4" w:space="4" w:color="auto"/>
          <w:bottom w:val="single" w:sz="4" w:space="1" w:color="auto"/>
          <w:right w:val="single" w:sz="4" w:space="4" w:color="auto"/>
        </w:pBdr>
        <w:jc w:val="both"/>
        <w:rPr>
          <w:color w:val="003104"/>
        </w:rPr>
      </w:pPr>
      <w:r w:rsidRPr="006257B6">
        <w:rPr>
          <w:color w:val="003104"/>
        </w:rPr>
        <w:t>Employment patterns show great heterogeneity in structure of local economies, e.g.</w:t>
      </w:r>
    </w:p>
    <w:p w14:paraId="167AE958" w14:textId="392BE465" w:rsidR="004B6B08" w:rsidRPr="002F794D" w:rsidRDefault="004B6B08" w:rsidP="00ED2FC3">
      <w:pPr>
        <w:pBdr>
          <w:top w:val="single" w:sz="4" w:space="1" w:color="auto"/>
          <w:left w:val="single" w:sz="4" w:space="4" w:color="auto"/>
          <w:bottom w:val="single" w:sz="4" w:space="1" w:color="auto"/>
          <w:right w:val="single" w:sz="4" w:space="4" w:color="auto"/>
        </w:pBdr>
        <w:jc w:val="both"/>
        <w:rPr>
          <w:color w:val="003104"/>
          <w:lang w:val="en-US"/>
        </w:rPr>
      </w:pPr>
      <w:r w:rsidRPr="006257B6">
        <w:rPr>
          <w:color w:val="003104"/>
        </w:rPr>
        <w:t>Peshawar’s preeminent status as trading hub of the region, and the need to create</w:t>
      </w:r>
      <w:r w:rsidR="000E4F74">
        <w:rPr>
          <w:color w:val="003104"/>
          <w:lang w:val="en-US"/>
        </w:rPr>
        <w:t xml:space="preserve"> </w:t>
      </w:r>
      <w:r w:rsidRPr="006257B6">
        <w:rPr>
          <w:color w:val="003104"/>
        </w:rPr>
        <w:t>interdependencies for greater gains from trade</w:t>
      </w:r>
      <w:r w:rsidR="002F794D">
        <w:rPr>
          <w:color w:val="003104"/>
          <w:lang w:val="en-US"/>
        </w:rPr>
        <w:t>.</w:t>
      </w:r>
    </w:p>
    <w:p w14:paraId="29EB54F1" w14:textId="054570F7" w:rsidR="004B6B08" w:rsidRPr="006257B6" w:rsidRDefault="004B6B08" w:rsidP="003C5CD9">
      <w:pPr>
        <w:pStyle w:val="ListParagraph"/>
        <w:numPr>
          <w:ilvl w:val="0"/>
          <w:numId w:val="11"/>
        </w:numPr>
        <w:pBdr>
          <w:top w:val="single" w:sz="4" w:space="1" w:color="auto"/>
          <w:left w:val="single" w:sz="4" w:space="4" w:color="auto"/>
          <w:bottom w:val="single" w:sz="4" w:space="1" w:color="auto"/>
          <w:right w:val="single" w:sz="4" w:space="4" w:color="auto"/>
        </w:pBdr>
        <w:jc w:val="both"/>
        <w:rPr>
          <w:color w:val="003104"/>
        </w:rPr>
      </w:pPr>
      <w:r w:rsidRPr="006257B6">
        <w:rPr>
          <w:color w:val="003104"/>
        </w:rPr>
        <w:t>General state of public service delivery is poor as compared to international standards due to</w:t>
      </w:r>
    </w:p>
    <w:p w14:paraId="6AA0829E" w14:textId="63E5D3C0" w:rsidR="004B6B08" w:rsidRPr="002F794D" w:rsidRDefault="004B6B08" w:rsidP="00ED2FC3">
      <w:pPr>
        <w:pBdr>
          <w:top w:val="single" w:sz="4" w:space="1" w:color="auto"/>
          <w:left w:val="single" w:sz="4" w:space="4" w:color="auto"/>
          <w:bottom w:val="single" w:sz="4" w:space="1" w:color="auto"/>
          <w:right w:val="single" w:sz="4" w:space="4" w:color="auto"/>
        </w:pBdr>
        <w:jc w:val="both"/>
        <w:rPr>
          <w:color w:val="003104"/>
          <w:lang w:val="en-US"/>
        </w:rPr>
      </w:pPr>
      <w:r w:rsidRPr="006257B6">
        <w:rPr>
          <w:color w:val="003104"/>
        </w:rPr>
        <w:t>administrative and fiscal challenges including non-existence of representative local bodies</w:t>
      </w:r>
      <w:r w:rsidR="002F794D">
        <w:rPr>
          <w:color w:val="003104"/>
          <w:lang w:val="en-US"/>
        </w:rPr>
        <w:t>.</w:t>
      </w:r>
    </w:p>
    <w:p w14:paraId="1C851F73" w14:textId="77777777" w:rsidR="004B6B08" w:rsidRDefault="004B6B08" w:rsidP="00ED2FC3">
      <w:pPr>
        <w:pBdr>
          <w:top w:val="single" w:sz="4" w:space="1" w:color="auto"/>
          <w:left w:val="single" w:sz="4" w:space="4" w:color="auto"/>
          <w:bottom w:val="single" w:sz="4" w:space="1" w:color="auto"/>
          <w:right w:val="single" w:sz="4" w:space="4" w:color="auto"/>
        </w:pBdr>
        <w:jc w:val="both"/>
      </w:pPr>
    </w:p>
    <w:p w14:paraId="4290764E" w14:textId="287C04D8" w:rsidR="00BB0D6E" w:rsidRPr="004D4DF8" w:rsidRDefault="004D4DF8" w:rsidP="00ED2FC3">
      <w:pPr>
        <w:pStyle w:val="Heading1"/>
        <w:jc w:val="both"/>
      </w:pPr>
      <w:r>
        <w:br w:type="page"/>
      </w:r>
      <w:bookmarkStart w:id="23" w:name="_Toc78313609"/>
      <w:r w:rsidR="00225992" w:rsidRPr="004D4DF8">
        <w:lastRenderedPageBreak/>
        <w:t xml:space="preserve">Bottlenecks stifling </w:t>
      </w:r>
      <w:r w:rsidR="0003664F">
        <w:t>U</w:t>
      </w:r>
      <w:r w:rsidR="00225992" w:rsidRPr="004D4DF8">
        <w:t xml:space="preserve">rban </w:t>
      </w:r>
      <w:r w:rsidR="0003664F">
        <w:t>E</w:t>
      </w:r>
      <w:r w:rsidR="00225992" w:rsidRPr="004D4DF8">
        <w:t xml:space="preserve">conomic </w:t>
      </w:r>
      <w:r w:rsidR="0003664F">
        <w:t>G</w:t>
      </w:r>
      <w:r w:rsidR="00225992" w:rsidRPr="004D4DF8">
        <w:t>rowth</w:t>
      </w:r>
      <w:bookmarkEnd w:id="23"/>
    </w:p>
    <w:p w14:paraId="1C6EEBB0" w14:textId="77777777" w:rsidR="00137669" w:rsidRPr="003F411A" w:rsidRDefault="00137669" w:rsidP="00ED2FC3">
      <w:pPr>
        <w:spacing w:before="280" w:after="280"/>
        <w:jc w:val="both"/>
        <w:rPr>
          <w:i/>
          <w:iCs/>
          <w:color w:val="003104"/>
        </w:rPr>
      </w:pPr>
      <w:r w:rsidRPr="003F411A">
        <w:rPr>
          <w:i/>
          <w:iCs/>
          <w:color w:val="003104"/>
        </w:rPr>
        <w:t>Key Messages</w:t>
      </w:r>
    </w:p>
    <w:p w14:paraId="6654813F" w14:textId="7FE8F989" w:rsidR="00137669" w:rsidRPr="003F411A" w:rsidRDefault="00253EBB" w:rsidP="00ED2FC3">
      <w:pPr>
        <w:pStyle w:val="ListParagraph"/>
        <w:numPr>
          <w:ilvl w:val="0"/>
          <w:numId w:val="1"/>
        </w:numPr>
        <w:spacing w:before="280" w:after="280"/>
        <w:jc w:val="both"/>
        <w:rPr>
          <w:i/>
          <w:iCs/>
          <w:color w:val="003104"/>
        </w:rPr>
      </w:pPr>
      <w:r w:rsidRPr="003F411A">
        <w:rPr>
          <w:i/>
          <w:iCs/>
          <w:color w:val="003104"/>
        </w:rPr>
        <w:t xml:space="preserve">Urban land-use patterns indicate lack of efficiency due to underutilization of highly valuable inner-city (or downtown) land parcels </w:t>
      </w:r>
      <w:r w:rsidR="002C003B" w:rsidRPr="003F411A">
        <w:rPr>
          <w:i/>
          <w:iCs/>
          <w:color w:val="003104"/>
        </w:rPr>
        <w:t xml:space="preserve">while rising sprawl </w:t>
      </w:r>
      <w:r w:rsidR="0020558A" w:rsidRPr="003F411A">
        <w:rPr>
          <w:i/>
          <w:iCs/>
          <w:color w:val="003104"/>
        </w:rPr>
        <w:t>is leading to</w:t>
      </w:r>
      <w:r w:rsidR="002C003B" w:rsidRPr="003F411A">
        <w:rPr>
          <w:i/>
          <w:iCs/>
          <w:color w:val="003104"/>
        </w:rPr>
        <w:t xml:space="preserve"> the expansion of urban footprints into previously fertile agricultural farmlands. </w:t>
      </w:r>
    </w:p>
    <w:p w14:paraId="42FE3666" w14:textId="3676DBF3" w:rsidR="002C003B" w:rsidRPr="003F411A" w:rsidRDefault="002C003B" w:rsidP="00ED2FC3">
      <w:pPr>
        <w:pStyle w:val="ListParagraph"/>
        <w:numPr>
          <w:ilvl w:val="0"/>
          <w:numId w:val="1"/>
        </w:numPr>
        <w:spacing w:before="280" w:after="280"/>
        <w:jc w:val="both"/>
        <w:rPr>
          <w:i/>
          <w:iCs/>
          <w:color w:val="003104"/>
        </w:rPr>
      </w:pPr>
      <w:r w:rsidRPr="003F411A">
        <w:rPr>
          <w:i/>
          <w:iCs/>
          <w:color w:val="003104"/>
        </w:rPr>
        <w:t>Rapid expansion of cities, lack of capacity and resource allocation at the local level has nearly crippled municipalities’ ability to provide basic urban public services that underlie quality of life for residents.</w:t>
      </w:r>
    </w:p>
    <w:p w14:paraId="08E0D13F" w14:textId="220ED130" w:rsidR="001738A4" w:rsidRPr="003F411A" w:rsidRDefault="001738A4" w:rsidP="00ED2FC3">
      <w:pPr>
        <w:pStyle w:val="ListParagraph"/>
        <w:numPr>
          <w:ilvl w:val="0"/>
          <w:numId w:val="1"/>
        </w:numPr>
        <w:spacing w:before="280" w:after="280"/>
        <w:jc w:val="both"/>
        <w:rPr>
          <w:i/>
          <w:iCs/>
          <w:color w:val="003104"/>
        </w:rPr>
      </w:pPr>
      <w:r w:rsidRPr="003F411A">
        <w:rPr>
          <w:i/>
          <w:iCs/>
          <w:color w:val="003104"/>
        </w:rPr>
        <w:t xml:space="preserve">Peshawar must reclaim its role as a hub of regional trade along the east-west corridor. </w:t>
      </w:r>
    </w:p>
    <w:p w14:paraId="42E33F6D" w14:textId="0EC9BE65" w:rsidR="00483995" w:rsidRPr="003F411A" w:rsidRDefault="00483995" w:rsidP="00ED2FC3">
      <w:pPr>
        <w:pStyle w:val="ListParagraph"/>
        <w:numPr>
          <w:ilvl w:val="0"/>
          <w:numId w:val="1"/>
        </w:numPr>
        <w:spacing w:before="280" w:after="280"/>
        <w:jc w:val="both"/>
        <w:rPr>
          <w:i/>
          <w:iCs/>
          <w:color w:val="003104"/>
        </w:rPr>
      </w:pPr>
      <w:r w:rsidRPr="003F411A">
        <w:rPr>
          <w:i/>
          <w:iCs/>
          <w:color w:val="003104"/>
        </w:rPr>
        <w:t>There are massive social, economic and spatial disparities across KP’s various divisions, which feature a robust cent</w:t>
      </w:r>
      <w:r w:rsidR="0020558A" w:rsidRPr="003F411A">
        <w:rPr>
          <w:i/>
          <w:iCs/>
          <w:color w:val="003104"/>
        </w:rPr>
        <w:t>e</w:t>
      </w:r>
      <w:r w:rsidR="004E6213">
        <w:rPr>
          <w:i/>
          <w:iCs/>
          <w:color w:val="003104"/>
        </w:rPr>
        <w:t>r</w:t>
      </w:r>
      <w:r w:rsidRPr="003F411A">
        <w:rPr>
          <w:i/>
          <w:iCs/>
          <w:color w:val="003104"/>
        </w:rPr>
        <w:t xml:space="preserve"> in Peshawar Valley and several hinterland areas with significantly lower economic output. </w:t>
      </w:r>
    </w:p>
    <w:p w14:paraId="02374C91" w14:textId="70822156" w:rsidR="00BB0D6E" w:rsidRPr="00BD40C0" w:rsidRDefault="00225992" w:rsidP="00ED2FC3">
      <w:pPr>
        <w:jc w:val="both"/>
      </w:pPr>
      <w:r>
        <w:t xml:space="preserve">The urban economic system of </w:t>
      </w:r>
      <w:r w:rsidR="009C541F">
        <w:t xml:space="preserve">KP </w:t>
      </w:r>
      <w:r>
        <w:t>faces several key challenges before it can attain its full potential as the bridge between public investments in infrastructure and social welfare.</w:t>
      </w:r>
      <w:r w:rsidR="009271D6">
        <w:t xml:space="preserve"> </w:t>
      </w:r>
      <w:r>
        <w:t xml:space="preserve">Not unlike other cities in Pakistan, </w:t>
      </w:r>
      <w:r w:rsidR="009271D6">
        <w:t>KP’s urban centers</w:t>
      </w:r>
      <w:r>
        <w:t xml:space="preserve"> face several bottlenecks related to land-use regulations, governance of public service delivery, efficiency of marketplaces, spatial disparities across districts and provision of urban amenities for attracting and retaining human capital.</w:t>
      </w:r>
      <w:r w:rsidR="00E13CE1">
        <w:t xml:space="preserve"> Whenever market failures afflict these areas, such as due to poor intracity mobility or dysfunctional land-use markets, carefully designed public policy interventions are required to create improved economic outcomes benefiting businesses, </w:t>
      </w:r>
      <w:r w:rsidR="009C541F">
        <w:t>residents,</w:t>
      </w:r>
      <w:r w:rsidR="00E13CE1">
        <w:t xml:space="preserve"> and the public sector. With this lens, KP’s urban economic system exhibits several challenges requiring careful analysis followed by robust policy responses.</w:t>
      </w:r>
    </w:p>
    <w:p w14:paraId="1E81128C" w14:textId="77777777" w:rsidR="00BB0D6E" w:rsidRDefault="00BB0D6E" w:rsidP="00ED2FC3">
      <w:pPr>
        <w:jc w:val="both"/>
      </w:pPr>
    </w:p>
    <w:p w14:paraId="1AA8EC7A" w14:textId="381BA266" w:rsidR="006257B6" w:rsidRPr="006257B6" w:rsidRDefault="009271D6" w:rsidP="00ED2FC3">
      <w:pPr>
        <w:pStyle w:val="Heading2"/>
        <w:jc w:val="both"/>
      </w:pPr>
      <w:bookmarkStart w:id="24" w:name="_Toc78313610"/>
      <w:r w:rsidRPr="00A31021">
        <w:t xml:space="preserve">Inefficient </w:t>
      </w:r>
      <w:r w:rsidR="006257B6">
        <w:t>L</w:t>
      </w:r>
      <w:r w:rsidRPr="00A31021">
        <w:t>and-</w:t>
      </w:r>
      <w:r w:rsidR="006257B6">
        <w:t>U</w:t>
      </w:r>
      <w:r w:rsidRPr="00A31021">
        <w:t xml:space="preserve">se </w:t>
      </w:r>
      <w:r w:rsidR="006257B6">
        <w:t>P</w:t>
      </w:r>
      <w:r w:rsidRPr="00A31021">
        <w:t>atterns</w:t>
      </w:r>
      <w:bookmarkEnd w:id="24"/>
    </w:p>
    <w:p w14:paraId="47B26C56" w14:textId="77777777" w:rsidR="006257B6" w:rsidRDefault="006257B6" w:rsidP="00ED2FC3">
      <w:pPr>
        <w:jc w:val="both"/>
      </w:pPr>
    </w:p>
    <w:p w14:paraId="22F30D64" w14:textId="77777777" w:rsidR="006257B6" w:rsidRDefault="006257B6" w:rsidP="00ED2FC3">
      <w:pPr>
        <w:pBdr>
          <w:top w:val="single" w:sz="4" w:space="1" w:color="auto"/>
          <w:left w:val="single" w:sz="4" w:space="4" w:color="auto"/>
          <w:bottom w:val="single" w:sz="4" w:space="1" w:color="auto"/>
          <w:right w:val="single" w:sz="4" w:space="4" w:color="auto"/>
        </w:pBdr>
        <w:jc w:val="both"/>
        <w:rPr>
          <w:color w:val="003104"/>
          <w:lang w:val="en-US"/>
        </w:rPr>
      </w:pPr>
    </w:p>
    <w:p w14:paraId="24B3B7BC" w14:textId="02F95D85" w:rsidR="006257B6" w:rsidRPr="007F2E4D" w:rsidRDefault="006257B6" w:rsidP="00ED2FC3">
      <w:pPr>
        <w:pBdr>
          <w:top w:val="single" w:sz="4" w:space="1" w:color="auto"/>
          <w:left w:val="single" w:sz="4" w:space="4" w:color="auto"/>
          <w:bottom w:val="single" w:sz="4" w:space="1" w:color="auto"/>
          <w:right w:val="single" w:sz="4" w:space="4" w:color="auto"/>
        </w:pBdr>
        <w:jc w:val="both"/>
        <w:rPr>
          <w:color w:val="003104"/>
          <w:lang w:val="en-US"/>
        </w:rPr>
      </w:pPr>
      <w:r w:rsidRPr="007F2E4D">
        <w:rPr>
          <w:color w:val="003104"/>
          <w:lang w:val="en-US"/>
        </w:rPr>
        <w:t>1. Central land parcels being used for non-commercial activities, increasing sprawl</w:t>
      </w:r>
      <w:r w:rsidR="002F794D">
        <w:rPr>
          <w:color w:val="003104"/>
          <w:lang w:val="en-US"/>
        </w:rPr>
        <w:t>.</w:t>
      </w:r>
    </w:p>
    <w:p w14:paraId="1D9C67F6" w14:textId="338578F4" w:rsidR="006257B6" w:rsidRPr="007F2E4D" w:rsidRDefault="006257B6" w:rsidP="00ED2FC3">
      <w:pPr>
        <w:pBdr>
          <w:top w:val="single" w:sz="4" w:space="1" w:color="auto"/>
          <w:left w:val="single" w:sz="4" w:space="4" w:color="auto"/>
          <w:bottom w:val="single" w:sz="4" w:space="1" w:color="auto"/>
          <w:right w:val="single" w:sz="4" w:space="4" w:color="auto"/>
        </w:pBdr>
        <w:jc w:val="both"/>
        <w:rPr>
          <w:color w:val="003104"/>
          <w:lang w:val="en-US"/>
        </w:rPr>
      </w:pPr>
      <w:r w:rsidRPr="007F2E4D">
        <w:rPr>
          <w:color w:val="003104"/>
          <w:lang w:val="en-US"/>
        </w:rPr>
        <w:t>2. New residential housing schemes in larger cities creating pressures on infrastructure</w:t>
      </w:r>
      <w:r w:rsidR="002F794D">
        <w:rPr>
          <w:color w:val="003104"/>
          <w:lang w:val="en-US"/>
        </w:rPr>
        <w:t>.</w:t>
      </w:r>
    </w:p>
    <w:p w14:paraId="144D18D8" w14:textId="227E06FB" w:rsidR="006257B6" w:rsidRDefault="006257B6" w:rsidP="00ED2FC3">
      <w:pPr>
        <w:pBdr>
          <w:top w:val="single" w:sz="4" w:space="1" w:color="auto"/>
          <w:left w:val="single" w:sz="4" w:space="4" w:color="auto"/>
          <w:bottom w:val="single" w:sz="4" w:space="1" w:color="auto"/>
          <w:right w:val="single" w:sz="4" w:space="4" w:color="auto"/>
        </w:pBdr>
        <w:jc w:val="both"/>
        <w:rPr>
          <w:color w:val="003104"/>
          <w:lang w:val="en-US"/>
        </w:rPr>
      </w:pPr>
      <w:r w:rsidRPr="007F2E4D">
        <w:rPr>
          <w:color w:val="003104"/>
          <w:lang w:val="en-US"/>
        </w:rPr>
        <w:t>3. Local regulations are preventing high population and economic density</w:t>
      </w:r>
      <w:r w:rsidR="002F794D">
        <w:rPr>
          <w:color w:val="003104"/>
          <w:lang w:val="en-US"/>
        </w:rPr>
        <w:t>.</w:t>
      </w:r>
    </w:p>
    <w:p w14:paraId="6CBECD17" w14:textId="77777777" w:rsidR="006257B6" w:rsidRPr="007F2E4D" w:rsidRDefault="006257B6" w:rsidP="00ED2FC3">
      <w:pPr>
        <w:pBdr>
          <w:top w:val="single" w:sz="4" w:space="1" w:color="auto"/>
          <w:left w:val="single" w:sz="4" w:space="4" w:color="auto"/>
          <w:bottom w:val="single" w:sz="4" w:space="1" w:color="auto"/>
          <w:right w:val="single" w:sz="4" w:space="4" w:color="auto"/>
        </w:pBdr>
        <w:jc w:val="both"/>
        <w:rPr>
          <w:color w:val="003104"/>
          <w:lang w:val="en-US"/>
        </w:rPr>
      </w:pPr>
    </w:p>
    <w:p w14:paraId="4ACD7947" w14:textId="77777777" w:rsidR="006257B6" w:rsidRPr="006257B6" w:rsidRDefault="006257B6" w:rsidP="00ED2FC3">
      <w:pPr>
        <w:jc w:val="both"/>
        <w:rPr>
          <w:lang w:val="en-US" w:eastAsia="en-US"/>
        </w:rPr>
      </w:pPr>
    </w:p>
    <w:p w14:paraId="7EF32A53" w14:textId="77777777" w:rsidR="00A31021" w:rsidRDefault="00A31021" w:rsidP="00ED2FC3">
      <w:pPr>
        <w:jc w:val="both"/>
        <w:rPr>
          <w:b/>
          <w:bCs/>
        </w:rPr>
      </w:pPr>
    </w:p>
    <w:p w14:paraId="58B13D5B" w14:textId="1A2E777D" w:rsidR="00BB0D6E" w:rsidRDefault="00225992" w:rsidP="00ED2FC3">
      <w:pPr>
        <w:jc w:val="both"/>
      </w:pPr>
      <w:r>
        <w:t xml:space="preserve">KP’s major urban centers exhibit inefficient land-use patterns whereby </w:t>
      </w:r>
      <w:r w:rsidRPr="000D488D">
        <w:t>central land parcels remain under- or un-utilized mostly due to restrictive zoning rules maintaining low-density levels (Haque 2015). As a result, the demand for new housing units</w:t>
      </w:r>
      <w:r>
        <w:t xml:space="preserve"> is being met by the private sector in the form of housing projects in peri-urban areas around cities, where land is cheaper and road access is easier. </w:t>
      </w:r>
      <w:r w:rsidR="00BF21A5" w:rsidRPr="00BF21A5">
        <w:t>Precious agricultural land in KP is being converted into illegal urban housing schemes, which is a trend needing reversal</w:t>
      </w:r>
      <w:r w:rsidR="00BF21A5">
        <w:rPr>
          <w:lang w:val="en-US"/>
        </w:rPr>
        <w:t xml:space="preserve">. </w:t>
      </w:r>
      <w:r>
        <w:t>With little or no oversight by public departments of planning or local authorities, and no</w:t>
      </w:r>
      <w:r w:rsidR="009271D6">
        <w:t xml:space="preserve"> certain</w:t>
      </w:r>
      <w:r>
        <w:t xml:space="preserve"> allocation of additional sources for public service delivery units, these newly built areas deteriorate rapidly soon after project completion. In addition, with most employment opportunities still located within central parts of these cities, workers face significant </w:t>
      </w:r>
      <w:r>
        <w:lastRenderedPageBreak/>
        <w:t>challenges in commuting to work given the generally poor state of public transportation (Witte et al. 2019). Thus, this misallocation of land resources causes disruptions into the critical realms of public service delivery and labor markets, which both inhibit quality of life.</w:t>
      </w:r>
    </w:p>
    <w:p w14:paraId="228BBB41" w14:textId="78F5BB20" w:rsidR="00BB0D6E" w:rsidRDefault="00BB0D6E" w:rsidP="00ED2FC3">
      <w:pPr>
        <w:jc w:val="both"/>
      </w:pPr>
    </w:p>
    <w:p w14:paraId="0618C326" w14:textId="7F7865F6" w:rsidR="00082271" w:rsidRDefault="00082271" w:rsidP="00ED2FC3">
      <w:pPr>
        <w:jc w:val="both"/>
      </w:pPr>
      <w:r w:rsidRPr="00082271">
        <w:rPr>
          <w:noProof/>
        </w:rPr>
        <w:drawing>
          <wp:inline distT="0" distB="0" distL="0" distR="0" wp14:anchorId="7EBB475F" wp14:editId="677E9DCB">
            <wp:extent cx="4299204" cy="3467100"/>
            <wp:effectExtent l="0" t="0" r="635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0"/>
                    <a:stretch>
                      <a:fillRect/>
                    </a:stretch>
                  </pic:blipFill>
                  <pic:spPr>
                    <a:xfrm>
                      <a:off x="0" y="0"/>
                      <a:ext cx="4301166" cy="3468682"/>
                    </a:xfrm>
                    <a:prstGeom prst="rect">
                      <a:avLst/>
                    </a:prstGeom>
                  </pic:spPr>
                </pic:pic>
              </a:graphicData>
            </a:graphic>
          </wp:inline>
        </w:drawing>
      </w:r>
    </w:p>
    <w:p w14:paraId="48EC79D0" w14:textId="607B2E28" w:rsidR="00082271" w:rsidRDefault="00867304" w:rsidP="00ED2FC3">
      <w:pPr>
        <w:jc w:val="both"/>
        <w:rPr>
          <w:sz w:val="20"/>
          <w:szCs w:val="20"/>
        </w:rPr>
      </w:pPr>
      <w:r w:rsidRPr="00867304">
        <w:rPr>
          <w:sz w:val="20"/>
          <w:szCs w:val="20"/>
        </w:rPr>
        <w:t xml:space="preserve">Source: Source: </w:t>
      </w:r>
      <w:hyperlink r:id="rId21" w:history="1">
        <w:r w:rsidRPr="006A6FF9">
          <w:rPr>
            <w:rStyle w:val="Hyperlink"/>
            <w:sz w:val="20"/>
            <w:szCs w:val="20"/>
          </w:rPr>
          <w:t>https://www.adb.org/sites/default/files/project-documents/49050/49050-001-tacr-en.pdf</w:t>
        </w:r>
      </w:hyperlink>
    </w:p>
    <w:p w14:paraId="1BCEA89F" w14:textId="77777777" w:rsidR="00684F6C" w:rsidRDefault="00684F6C" w:rsidP="00ED2FC3">
      <w:pPr>
        <w:jc w:val="both"/>
        <w:rPr>
          <w:sz w:val="20"/>
          <w:szCs w:val="20"/>
        </w:rPr>
      </w:pPr>
    </w:p>
    <w:p w14:paraId="03CCD78B" w14:textId="77777777" w:rsidR="00D41FB6" w:rsidRDefault="00BC384F" w:rsidP="00ED2FC3">
      <w:pPr>
        <w:jc w:val="both"/>
      </w:pPr>
      <w:r w:rsidRPr="00BC384F">
        <w:t>Moreover</w:t>
      </w:r>
      <w:r w:rsidR="000E7622">
        <w:t>,</w:t>
      </w:r>
      <w:r w:rsidRPr="00BC384F">
        <w:t xml:space="preserve"> a</w:t>
      </w:r>
      <w:r w:rsidR="00684F6C" w:rsidRPr="00BC384F">
        <w:t xml:space="preserve"> significant </w:t>
      </w:r>
      <w:r w:rsidRPr="00BC384F">
        <w:t xml:space="preserve">proportion of the </w:t>
      </w:r>
      <w:r w:rsidR="00684F6C" w:rsidRPr="00BC384F">
        <w:t xml:space="preserve">population connected to urban agglomerations in KP </w:t>
      </w:r>
      <w:r w:rsidR="000E7622" w:rsidRPr="00BC384F">
        <w:t>reside</w:t>
      </w:r>
      <w:r w:rsidR="00684F6C" w:rsidRPr="00BC384F">
        <w:t xml:space="preserve"> outside the administrative boundaries of urban areas along highways creating an urban system that</w:t>
      </w:r>
      <w:r w:rsidRPr="00BC384F">
        <w:t xml:space="preserve"> </w:t>
      </w:r>
      <w:r w:rsidR="00684F6C" w:rsidRPr="00BC384F">
        <w:t>includes peri-urban localities.</w:t>
      </w:r>
      <w:r w:rsidRPr="00BC384F">
        <w:t xml:space="preserve"> </w:t>
      </w:r>
      <w:r w:rsidR="006F6052" w:rsidRPr="00BC384F">
        <w:t>Th</w:t>
      </w:r>
      <w:r w:rsidRPr="00BC384F">
        <w:t>is indicates</w:t>
      </w:r>
      <w:r w:rsidR="006F6052" w:rsidRPr="00BC384F">
        <w:t xml:space="preserve"> </w:t>
      </w:r>
      <w:r w:rsidRPr="00BC384F">
        <w:t>a</w:t>
      </w:r>
      <w:r w:rsidR="006F6052" w:rsidRPr="00BC384F">
        <w:t xml:space="preserve"> high level of urban sprawl. Almost 60% of KP’s population lives within a travel time of one hour of a city and 90% within two hours but these regions are </w:t>
      </w:r>
      <w:r>
        <w:t xml:space="preserve">still </w:t>
      </w:r>
      <w:r w:rsidR="006F6052" w:rsidRPr="00BC384F">
        <w:t xml:space="preserve">considered rural. </w:t>
      </w:r>
    </w:p>
    <w:p w14:paraId="1252C11A" w14:textId="77777777" w:rsidR="00D41FB6" w:rsidRDefault="00D41FB6" w:rsidP="00ED2FC3">
      <w:pPr>
        <w:jc w:val="both"/>
      </w:pPr>
    </w:p>
    <w:p w14:paraId="13A6855E" w14:textId="2949AF94" w:rsidR="008A0033" w:rsidRPr="008A0033" w:rsidRDefault="00D41FB6" w:rsidP="008A0033">
      <w:pPr>
        <w:pStyle w:val="NormalWeb"/>
        <w:jc w:val="both"/>
        <w:rPr>
          <w:lang w:val="en-PK" w:eastAsia="en-GB"/>
        </w:rPr>
      </w:pPr>
      <w:r>
        <w:t>Spatial images suggest a much higher percentage of residential land use in the urbanized area due to a lack of planning resulting in a low-density sprawl beyond official boundaries. Spaces allocated for recreational open spaces, including open green spaces, also falls far below the recommended 10 to 15%</w:t>
      </w:r>
      <w:r>
        <w:rPr>
          <w:rStyle w:val="FootnoteReference"/>
        </w:rPr>
        <w:footnoteReference w:id="10"/>
      </w:r>
      <w:r>
        <w:t>.</w:t>
      </w:r>
      <w:r w:rsidR="00624D6C">
        <w:t xml:space="preserve"> An updated KP Provincial Land Use Plan is currently being prepared</w:t>
      </w:r>
      <w:r w:rsidR="008A0033">
        <w:t xml:space="preserve"> </w:t>
      </w:r>
      <w:r w:rsidR="008A0033" w:rsidRPr="008A0033">
        <w:rPr>
          <w:color w:val="000000"/>
          <w:lang w:val="en-PK" w:eastAsia="en-GB"/>
        </w:rPr>
        <w:t>to address these challenges, but local governments must also be asked to take charge of its implementation. </w:t>
      </w:r>
    </w:p>
    <w:p w14:paraId="415C7E88" w14:textId="0AE1881A" w:rsidR="006257B6" w:rsidRDefault="006257B6" w:rsidP="00ED2FC3">
      <w:pPr>
        <w:jc w:val="both"/>
      </w:pPr>
    </w:p>
    <w:p w14:paraId="092EFDED" w14:textId="6AD03494" w:rsidR="008A0033" w:rsidRDefault="008A0033" w:rsidP="00ED2FC3">
      <w:pPr>
        <w:jc w:val="both"/>
      </w:pPr>
    </w:p>
    <w:p w14:paraId="507DF68B" w14:textId="0D411520" w:rsidR="008A0033" w:rsidRDefault="008A0033" w:rsidP="00ED2FC3">
      <w:pPr>
        <w:jc w:val="both"/>
      </w:pPr>
    </w:p>
    <w:p w14:paraId="14D42952" w14:textId="3A7EB50D" w:rsidR="008A0033" w:rsidRDefault="008A0033" w:rsidP="00ED2FC3">
      <w:pPr>
        <w:jc w:val="both"/>
      </w:pPr>
    </w:p>
    <w:p w14:paraId="29F47450" w14:textId="77777777" w:rsidR="008A0033" w:rsidRPr="006257B6" w:rsidRDefault="008A0033" w:rsidP="00ED2FC3">
      <w:pPr>
        <w:jc w:val="both"/>
        <w:rPr>
          <w:lang w:val="en-US"/>
        </w:rPr>
      </w:pPr>
    </w:p>
    <w:p w14:paraId="11363CF9" w14:textId="5CEAB08C" w:rsidR="00A31021" w:rsidRDefault="009271D6" w:rsidP="00ED2FC3">
      <w:pPr>
        <w:pStyle w:val="Heading2"/>
        <w:jc w:val="both"/>
      </w:pPr>
      <w:bookmarkStart w:id="25" w:name="_Toc78313611"/>
      <w:r w:rsidRPr="00A31021">
        <w:lastRenderedPageBreak/>
        <w:t xml:space="preserve">Inadequate </w:t>
      </w:r>
      <w:r w:rsidR="006257B6">
        <w:t>P</w:t>
      </w:r>
      <w:r w:rsidRPr="00A31021">
        <w:t xml:space="preserve">rovision of </w:t>
      </w:r>
      <w:r w:rsidR="006257B6">
        <w:t>P</w:t>
      </w:r>
      <w:r w:rsidRPr="00A31021">
        <w:t xml:space="preserve">ublic </w:t>
      </w:r>
      <w:r w:rsidR="006257B6">
        <w:t>S</w:t>
      </w:r>
      <w:r w:rsidRPr="00A31021">
        <w:t>ervices</w:t>
      </w:r>
      <w:bookmarkEnd w:id="25"/>
    </w:p>
    <w:p w14:paraId="3283C812" w14:textId="049F32E2" w:rsidR="006257B6" w:rsidRDefault="006257B6" w:rsidP="00ED2FC3">
      <w:pPr>
        <w:jc w:val="both"/>
        <w:rPr>
          <w:lang w:val="en-US" w:eastAsia="en-US"/>
        </w:rPr>
      </w:pPr>
    </w:p>
    <w:p w14:paraId="5C5F0438" w14:textId="77777777" w:rsidR="006257B6" w:rsidRDefault="006257B6" w:rsidP="00ED2FC3">
      <w:pPr>
        <w:jc w:val="both"/>
      </w:pPr>
    </w:p>
    <w:p w14:paraId="4431C570" w14:textId="77777777" w:rsidR="006257B6" w:rsidRDefault="006257B6" w:rsidP="00ED2FC3">
      <w:pPr>
        <w:pBdr>
          <w:top w:val="single" w:sz="4" w:space="1" w:color="auto"/>
          <w:left w:val="single" w:sz="4" w:space="4" w:color="auto"/>
          <w:bottom w:val="single" w:sz="4" w:space="1" w:color="auto"/>
          <w:right w:val="single" w:sz="4" w:space="4" w:color="auto"/>
        </w:pBdr>
        <w:jc w:val="both"/>
        <w:rPr>
          <w:color w:val="003104"/>
          <w:lang w:val="en-US"/>
        </w:rPr>
      </w:pPr>
    </w:p>
    <w:p w14:paraId="222774AE" w14:textId="4848289A" w:rsidR="006257B6" w:rsidRPr="007F2E4D" w:rsidRDefault="006257B6" w:rsidP="003C5CD9">
      <w:pPr>
        <w:pStyle w:val="ListParagraph"/>
        <w:numPr>
          <w:ilvl w:val="0"/>
          <w:numId w:val="12"/>
        </w:numPr>
        <w:pBdr>
          <w:top w:val="single" w:sz="4" w:space="1" w:color="auto"/>
          <w:left w:val="single" w:sz="4" w:space="4" w:color="auto"/>
          <w:bottom w:val="single" w:sz="4" w:space="1" w:color="auto"/>
          <w:right w:val="single" w:sz="4" w:space="4" w:color="auto"/>
        </w:pBdr>
        <w:jc w:val="both"/>
        <w:rPr>
          <w:color w:val="003104"/>
        </w:rPr>
      </w:pPr>
      <w:r w:rsidRPr="007F2E4D">
        <w:rPr>
          <w:color w:val="003104"/>
        </w:rPr>
        <w:t>Local urban governance systems are incapacitated and under resourced to deliver services</w:t>
      </w:r>
      <w:r w:rsidR="002F794D">
        <w:rPr>
          <w:color w:val="003104"/>
        </w:rPr>
        <w:t>.</w:t>
      </w:r>
    </w:p>
    <w:p w14:paraId="5EB3F2A1" w14:textId="57DE8999" w:rsidR="006257B6" w:rsidRPr="007F2E4D" w:rsidRDefault="006257B6" w:rsidP="003C5CD9">
      <w:pPr>
        <w:pStyle w:val="ListParagraph"/>
        <w:numPr>
          <w:ilvl w:val="0"/>
          <w:numId w:val="12"/>
        </w:numPr>
        <w:pBdr>
          <w:top w:val="single" w:sz="4" w:space="1" w:color="auto"/>
          <w:left w:val="single" w:sz="4" w:space="4" w:color="auto"/>
          <w:bottom w:val="single" w:sz="4" w:space="1" w:color="auto"/>
          <w:right w:val="single" w:sz="4" w:space="4" w:color="auto"/>
        </w:pBdr>
        <w:jc w:val="both"/>
        <w:rPr>
          <w:color w:val="003104"/>
        </w:rPr>
      </w:pPr>
      <w:r w:rsidRPr="007F2E4D">
        <w:rPr>
          <w:color w:val="003104"/>
        </w:rPr>
        <w:t>They don’t have administrative, fiscal, and political space necessary to transform thing</w:t>
      </w:r>
      <w:r w:rsidR="002F794D">
        <w:rPr>
          <w:color w:val="003104"/>
        </w:rPr>
        <w:t>.</w:t>
      </w:r>
    </w:p>
    <w:p w14:paraId="386FE5E7" w14:textId="134A7A82" w:rsidR="006257B6" w:rsidRDefault="006257B6" w:rsidP="003C5CD9">
      <w:pPr>
        <w:pStyle w:val="ListParagraph"/>
        <w:numPr>
          <w:ilvl w:val="0"/>
          <w:numId w:val="12"/>
        </w:numPr>
        <w:pBdr>
          <w:top w:val="single" w:sz="4" w:space="1" w:color="auto"/>
          <w:left w:val="single" w:sz="4" w:space="4" w:color="auto"/>
          <w:bottom w:val="single" w:sz="4" w:space="1" w:color="auto"/>
          <w:right w:val="single" w:sz="4" w:space="4" w:color="auto"/>
        </w:pBdr>
        <w:jc w:val="both"/>
        <w:rPr>
          <w:color w:val="003104"/>
        </w:rPr>
      </w:pPr>
      <w:r w:rsidRPr="007F2E4D">
        <w:rPr>
          <w:color w:val="003104"/>
        </w:rPr>
        <w:t>Urban labor markets, in part due to poor transport services, are suboptimal</w:t>
      </w:r>
      <w:r w:rsidR="002F794D">
        <w:rPr>
          <w:color w:val="003104"/>
        </w:rPr>
        <w:t>.</w:t>
      </w:r>
    </w:p>
    <w:p w14:paraId="37D39979" w14:textId="77777777" w:rsidR="006257B6" w:rsidRPr="007F2E4D" w:rsidRDefault="006257B6" w:rsidP="00ED2FC3">
      <w:pPr>
        <w:pBdr>
          <w:top w:val="single" w:sz="4" w:space="1" w:color="auto"/>
          <w:left w:val="single" w:sz="4" w:space="4" w:color="auto"/>
          <w:bottom w:val="single" w:sz="4" w:space="1" w:color="auto"/>
          <w:right w:val="single" w:sz="4" w:space="4" w:color="auto"/>
        </w:pBdr>
        <w:jc w:val="both"/>
        <w:rPr>
          <w:color w:val="003104"/>
        </w:rPr>
      </w:pPr>
    </w:p>
    <w:p w14:paraId="6A6FC17F" w14:textId="77777777" w:rsidR="006257B6" w:rsidRPr="006257B6" w:rsidRDefault="006257B6" w:rsidP="00ED2FC3">
      <w:pPr>
        <w:jc w:val="both"/>
        <w:rPr>
          <w:lang w:val="en-US" w:eastAsia="en-US"/>
        </w:rPr>
      </w:pPr>
    </w:p>
    <w:p w14:paraId="3C58425B" w14:textId="77777777" w:rsidR="00A31021" w:rsidRDefault="00A31021" w:rsidP="00ED2FC3">
      <w:pPr>
        <w:jc w:val="both"/>
      </w:pPr>
    </w:p>
    <w:p w14:paraId="250E5E5C" w14:textId="77777777" w:rsidR="00161A26" w:rsidRDefault="00225992" w:rsidP="00ED2FC3">
      <w:pPr>
        <w:jc w:val="both"/>
      </w:pPr>
      <w:r>
        <w:t xml:space="preserve">Second, the quality and coverage of basic public services usually under the responsibility of municipal authorities, such as water, sanitation and solid waste management, is inadequate for the growing needs of KP’s cities. </w:t>
      </w:r>
      <w:r w:rsidR="00A31021">
        <w:t xml:space="preserve">Studies show that piped water reaches less than half of KP’s urban population for limited durations and sewage waste generated by 85 percent of this population flows in open drains (ADB, 2020; Mansuri et al., 2018). </w:t>
      </w:r>
      <w:r w:rsidRPr="004C087B">
        <w:t>The chronic resource constraints and lack of citizen-responsiveness is due to incapacitation and disempowerment of urban local governments which are responsible for delivering services. As compared to regional peers like India and Bangladesh, and even several countries across</w:t>
      </w:r>
      <w:r>
        <w:t xml:space="preserve"> Africa, local governments in Pakistan simply do not have the administrative, fiscal or political space necessary to run their own affairs (Boex et al. 2012). </w:t>
      </w:r>
    </w:p>
    <w:p w14:paraId="397C50DD" w14:textId="77777777" w:rsidR="00161A26" w:rsidRDefault="00161A26" w:rsidP="00ED2FC3">
      <w:pPr>
        <w:jc w:val="both"/>
      </w:pPr>
    </w:p>
    <w:p w14:paraId="492E43DA" w14:textId="65B896E2" w:rsidR="00161A26" w:rsidRDefault="00225992" w:rsidP="00161A26">
      <w:pPr>
        <w:jc w:val="both"/>
      </w:pPr>
      <w:r>
        <w:t>When major capital investments have been made in urban public transport in recent years for example, projects have been directly planned and executed by provincial or federal governments, without any substantial initiative of city governments. Thus, the design and operations of public transport are never discussed with communities, who are often displaced due to these megaprojects that ironically, are built for their benefit.</w:t>
      </w:r>
      <w:r w:rsidR="00161A26">
        <w:rPr>
          <w:lang w:val="en-US"/>
        </w:rPr>
        <w:t xml:space="preserve"> </w:t>
      </w:r>
      <w:r w:rsidR="00161A26">
        <w:rPr>
          <w:color w:val="000000"/>
        </w:rPr>
        <w:t>If the government’s SEZ policy is to succeed, nearby cities must significantly improve public services and urban amenities so that high-quality workers could relocate to the area to make better use of available job opportunities.</w:t>
      </w:r>
    </w:p>
    <w:p w14:paraId="0CC12EC9" w14:textId="61ADE157" w:rsidR="00161A26" w:rsidRPr="00161A26" w:rsidRDefault="00161A26" w:rsidP="00ED2FC3">
      <w:pPr>
        <w:jc w:val="both"/>
        <w:rPr>
          <w:lang w:val="en-US"/>
        </w:rPr>
      </w:pPr>
    </w:p>
    <w:p w14:paraId="2E04E5C6" w14:textId="0D59FA6C" w:rsidR="00A31021" w:rsidRPr="00A25E03" w:rsidRDefault="009271D6" w:rsidP="00ED2FC3">
      <w:pPr>
        <w:pStyle w:val="Heading2"/>
        <w:jc w:val="both"/>
      </w:pPr>
      <w:bookmarkStart w:id="26" w:name="_Toc78313612"/>
      <w:r w:rsidRPr="00A25E03">
        <w:t>Sub-</w:t>
      </w:r>
      <w:r w:rsidR="006257B6" w:rsidRPr="00A25E03">
        <w:t>O</w:t>
      </w:r>
      <w:r w:rsidRPr="00A25E03">
        <w:t xml:space="preserve">ptimal </w:t>
      </w:r>
      <w:r w:rsidR="006257B6" w:rsidRPr="00A25E03">
        <w:t>T</w:t>
      </w:r>
      <w:r w:rsidRPr="00A25E03">
        <w:t xml:space="preserve">rading </w:t>
      </w:r>
      <w:r w:rsidR="006257B6" w:rsidRPr="00A25E03">
        <w:t>M</w:t>
      </w:r>
      <w:r w:rsidRPr="00A25E03">
        <w:t>arkets</w:t>
      </w:r>
      <w:bookmarkEnd w:id="26"/>
    </w:p>
    <w:p w14:paraId="4FE8BB27" w14:textId="2E60B0AB" w:rsidR="006257B6" w:rsidRPr="00A25E03" w:rsidRDefault="006257B6" w:rsidP="00ED2FC3">
      <w:pPr>
        <w:jc w:val="both"/>
        <w:rPr>
          <w:lang w:val="en-US" w:eastAsia="en-US"/>
        </w:rPr>
      </w:pPr>
    </w:p>
    <w:p w14:paraId="488BE498" w14:textId="77777777" w:rsidR="006257B6" w:rsidRPr="00A25E03" w:rsidRDefault="006257B6" w:rsidP="00ED2FC3">
      <w:pPr>
        <w:pBdr>
          <w:top w:val="single" w:sz="4" w:space="1" w:color="auto"/>
          <w:left w:val="single" w:sz="4" w:space="4" w:color="auto"/>
          <w:bottom w:val="single" w:sz="4" w:space="1" w:color="auto"/>
          <w:right w:val="single" w:sz="4" w:space="4" w:color="auto"/>
        </w:pBdr>
        <w:jc w:val="both"/>
        <w:rPr>
          <w:color w:val="003104"/>
        </w:rPr>
      </w:pPr>
    </w:p>
    <w:p w14:paraId="4FE71B4D" w14:textId="220CA036" w:rsidR="006257B6" w:rsidRPr="00A25E03" w:rsidRDefault="006257B6" w:rsidP="003C5CD9">
      <w:pPr>
        <w:pStyle w:val="ListParagraph"/>
        <w:numPr>
          <w:ilvl w:val="0"/>
          <w:numId w:val="13"/>
        </w:numPr>
        <w:pBdr>
          <w:top w:val="single" w:sz="4" w:space="1" w:color="auto"/>
          <w:left w:val="single" w:sz="4" w:space="4" w:color="auto"/>
          <w:bottom w:val="single" w:sz="4" w:space="1" w:color="auto"/>
          <w:right w:val="single" w:sz="4" w:space="4" w:color="auto"/>
        </w:pBdr>
        <w:jc w:val="both"/>
        <w:rPr>
          <w:color w:val="003104"/>
        </w:rPr>
      </w:pPr>
      <w:r w:rsidRPr="00A25E03">
        <w:rPr>
          <w:color w:val="003104"/>
        </w:rPr>
        <w:t>Despite highway improvements, wholesale and retai</w:t>
      </w:r>
      <w:r w:rsidR="00B01942">
        <w:rPr>
          <w:color w:val="003104"/>
        </w:rPr>
        <w:t>l</w:t>
      </w:r>
      <w:r w:rsidRPr="00A25E03">
        <w:rPr>
          <w:color w:val="003104"/>
        </w:rPr>
        <w:t>ing markets for commodities and</w:t>
      </w:r>
      <w:r w:rsidR="00E03116" w:rsidRPr="00A25E03">
        <w:rPr>
          <w:color w:val="003104"/>
        </w:rPr>
        <w:t xml:space="preserve"> p</w:t>
      </w:r>
      <w:r w:rsidRPr="00A25E03">
        <w:rPr>
          <w:color w:val="003104"/>
        </w:rPr>
        <w:t>oor rural-urban economic integration via supply chains inhibiting equitable growth</w:t>
      </w:r>
      <w:r w:rsidR="002F794D">
        <w:rPr>
          <w:color w:val="003104"/>
        </w:rPr>
        <w:t>.</w:t>
      </w:r>
    </w:p>
    <w:p w14:paraId="700F41B8" w14:textId="6CB7570A" w:rsidR="006257B6" w:rsidRPr="00A25E03" w:rsidRDefault="006257B6" w:rsidP="003C5CD9">
      <w:pPr>
        <w:pStyle w:val="ListParagraph"/>
        <w:numPr>
          <w:ilvl w:val="0"/>
          <w:numId w:val="13"/>
        </w:numPr>
        <w:pBdr>
          <w:top w:val="single" w:sz="4" w:space="1" w:color="auto"/>
          <w:left w:val="single" w:sz="4" w:space="4" w:color="auto"/>
          <w:bottom w:val="single" w:sz="4" w:space="1" w:color="auto"/>
          <w:right w:val="single" w:sz="4" w:space="4" w:color="auto"/>
        </w:pBdr>
        <w:jc w:val="both"/>
        <w:rPr>
          <w:color w:val="003104"/>
        </w:rPr>
      </w:pPr>
      <w:r w:rsidRPr="00A25E03">
        <w:rPr>
          <w:color w:val="003104"/>
        </w:rPr>
        <w:t>The entrepreneurial venture being stifled due to low awareness and risk-aversion</w:t>
      </w:r>
      <w:r w:rsidR="002F794D">
        <w:rPr>
          <w:color w:val="003104"/>
        </w:rPr>
        <w:t>.</w:t>
      </w:r>
    </w:p>
    <w:p w14:paraId="14592D80" w14:textId="77777777" w:rsidR="006257B6" w:rsidRPr="007F2E4D" w:rsidRDefault="006257B6" w:rsidP="00ED2FC3">
      <w:pPr>
        <w:pBdr>
          <w:top w:val="single" w:sz="4" w:space="1" w:color="auto"/>
          <w:left w:val="single" w:sz="4" w:space="4" w:color="auto"/>
          <w:bottom w:val="single" w:sz="4" w:space="1" w:color="auto"/>
          <w:right w:val="single" w:sz="4" w:space="4" w:color="auto"/>
        </w:pBdr>
        <w:jc w:val="both"/>
        <w:rPr>
          <w:color w:val="003104"/>
        </w:rPr>
      </w:pPr>
    </w:p>
    <w:p w14:paraId="4E66605E" w14:textId="77777777" w:rsidR="006257B6" w:rsidRPr="006257B6" w:rsidRDefault="006257B6" w:rsidP="00ED2FC3">
      <w:pPr>
        <w:jc w:val="both"/>
        <w:rPr>
          <w:lang w:val="en-US" w:eastAsia="en-US"/>
        </w:rPr>
      </w:pPr>
    </w:p>
    <w:p w14:paraId="6B369CC1" w14:textId="29288150" w:rsidR="00155D6A" w:rsidRDefault="00155D6A" w:rsidP="00ED2FC3">
      <w:pPr>
        <w:jc w:val="both"/>
      </w:pPr>
    </w:p>
    <w:p w14:paraId="09BA03F1" w14:textId="77777777" w:rsidR="00161A26" w:rsidRDefault="00155D6A" w:rsidP="00ED2FC3">
      <w:pPr>
        <w:jc w:val="both"/>
      </w:pPr>
      <w:r>
        <w:t xml:space="preserve">Third, in the backdrop of the Peshawar Valley’s status as the region’s eminent and ancient trading hub connecting Central and South Asian markets for a variety of commodities, the region’s wholesale trading markets are today operating sub-optimally. While the security situation in Afghanistan has become uncertain in recent weeks, under conditions of regional peace and new regional transport infrastructure connecting Pakistan to Central Asia, the volume of trade is large enough for Peshawar to emerge as the region’s preeminent transit and trading hub. But due to </w:t>
      </w:r>
      <w:r>
        <w:lastRenderedPageBreak/>
        <w:t xml:space="preserve">chronic underinvestment in customs trade facilitation, lack of supporting industries and services complementing trade flows and poor accessibility into the walled city’s historic wholesale markets, Peshawar has failed to realize its full potential. </w:t>
      </w:r>
    </w:p>
    <w:p w14:paraId="72016475" w14:textId="77777777" w:rsidR="00161A26" w:rsidRDefault="00161A26" w:rsidP="00ED2FC3">
      <w:pPr>
        <w:jc w:val="both"/>
      </w:pPr>
    </w:p>
    <w:p w14:paraId="24E60DA3" w14:textId="4035FB95" w:rsidR="00BB0D6E" w:rsidRDefault="00155D6A" w:rsidP="00ED2FC3">
      <w:pPr>
        <w:jc w:val="both"/>
      </w:pPr>
      <w:r>
        <w:t>In addition to these infrastructural shortcomings, KP’s industrial and entrepreneurial systems suffer from underinvestment that ha</w:t>
      </w:r>
      <w:r w:rsidR="00F95692">
        <w:t>s</w:t>
      </w:r>
      <w:r>
        <w:t xml:space="preserve"> prevented local businesses to offer value added services such as in the realm of logistics that build-off of transit trade flows. For example, fresh and dry fruits farmed in rural KP and Afghanistan for exports could use international quality processes, repacking and shipment services provided by local businesses based in KP’s cities. But in reality, entrepreneurs suffer from several challenges preventing them from achieving greater success: information gaps in terms of knowing when, how and where to build such ancillary businesses; technical capacity constraints stifling their ability to adapt modern technologies that meet international standards; and lack of venture capital investments or small business loans enabling them to take new initiatives.</w:t>
      </w:r>
      <w:r>
        <w:tab/>
      </w:r>
    </w:p>
    <w:p w14:paraId="7C748863" w14:textId="1DA13A93" w:rsidR="00161A26" w:rsidRDefault="00161A26" w:rsidP="00ED2FC3">
      <w:pPr>
        <w:jc w:val="both"/>
      </w:pPr>
    </w:p>
    <w:p w14:paraId="53A01595" w14:textId="2B12E077" w:rsidR="00161A26" w:rsidRPr="00161A26" w:rsidRDefault="00161A26" w:rsidP="00161A26">
      <w:pPr>
        <w:jc w:val="both"/>
      </w:pPr>
      <w:r w:rsidRPr="00161A26">
        <w:rPr>
          <w:color w:val="000000"/>
        </w:rPr>
        <w:t>The KP Industrial policy of 2020</w:t>
      </w:r>
      <w:r>
        <w:rPr>
          <w:rStyle w:val="FootnoteReference"/>
          <w:color w:val="000000"/>
        </w:rPr>
        <w:footnoteReference w:id="11"/>
      </w:r>
      <w:r w:rsidRPr="00161A26">
        <w:rPr>
          <w:color w:val="000000"/>
        </w:rPr>
        <w:t xml:space="preserve"> identifies several industrial sectors that dominate the provincial economy and thus exhibits signs of competitive advantage, both domestically and in the region. It finds that in recent years, several industrial units in steel, plastic, pharmaceuticals, textiles and food sectors have closed due to instability in government policies, lack of skilled management and workforce talent and power shortages. While new SEZs undoubtedly offer great potential for reinvigorating trading sectors across the KP’s economy, there are serious shortcomings in the talent pipeline due to lack of training opportunities and poor state of urban amenities that discourage high quality talent from staying in the province’s cities. Urban governments could therefore play a significant role in addressing these challenges.</w:t>
      </w:r>
    </w:p>
    <w:p w14:paraId="730876EE" w14:textId="26C78418" w:rsidR="007F2E4D" w:rsidRDefault="007F2E4D" w:rsidP="00ED2FC3">
      <w:pPr>
        <w:jc w:val="both"/>
      </w:pPr>
    </w:p>
    <w:p w14:paraId="33D5044B" w14:textId="15733713" w:rsidR="00A31021" w:rsidRDefault="009271D6" w:rsidP="00ED2FC3">
      <w:pPr>
        <w:pStyle w:val="Heading2"/>
        <w:jc w:val="both"/>
      </w:pPr>
      <w:bookmarkStart w:id="27" w:name="_Toc78313613"/>
      <w:r w:rsidRPr="00A31021">
        <w:t>Spatial disparities across districts</w:t>
      </w:r>
      <w:bookmarkEnd w:id="27"/>
    </w:p>
    <w:p w14:paraId="00149B2A" w14:textId="319143C5" w:rsidR="006257B6" w:rsidRDefault="006257B6" w:rsidP="00ED2FC3">
      <w:pPr>
        <w:jc w:val="both"/>
        <w:rPr>
          <w:lang w:val="en-US" w:eastAsia="en-US"/>
        </w:rPr>
      </w:pPr>
    </w:p>
    <w:p w14:paraId="67FD6BA9" w14:textId="77777777" w:rsidR="006257B6" w:rsidRDefault="006257B6" w:rsidP="00ED2FC3">
      <w:pPr>
        <w:pBdr>
          <w:top w:val="single" w:sz="4" w:space="1" w:color="auto"/>
          <w:left w:val="single" w:sz="4" w:space="4" w:color="auto"/>
          <w:bottom w:val="single" w:sz="4" w:space="1" w:color="auto"/>
          <w:right w:val="single" w:sz="4" w:space="4" w:color="auto"/>
        </w:pBdr>
        <w:jc w:val="both"/>
        <w:rPr>
          <w:color w:val="003104"/>
        </w:rPr>
      </w:pPr>
    </w:p>
    <w:p w14:paraId="4671FF37" w14:textId="50931331" w:rsidR="006257B6" w:rsidRPr="006257B6" w:rsidRDefault="006257B6" w:rsidP="003C5CD9">
      <w:pPr>
        <w:pStyle w:val="ListParagraph"/>
        <w:numPr>
          <w:ilvl w:val="0"/>
          <w:numId w:val="16"/>
        </w:numPr>
        <w:pBdr>
          <w:top w:val="single" w:sz="4" w:space="1" w:color="auto"/>
          <w:left w:val="single" w:sz="4" w:space="4" w:color="auto"/>
          <w:bottom w:val="single" w:sz="4" w:space="1" w:color="auto"/>
          <w:right w:val="single" w:sz="4" w:space="4" w:color="auto"/>
        </w:pBdr>
        <w:jc w:val="both"/>
        <w:rPr>
          <w:color w:val="003104"/>
        </w:rPr>
      </w:pPr>
      <w:r w:rsidRPr="006257B6">
        <w:rPr>
          <w:color w:val="003104"/>
        </w:rPr>
        <w:t xml:space="preserve">There </w:t>
      </w:r>
      <w:r w:rsidR="00A25E03">
        <w:rPr>
          <w:color w:val="003104"/>
        </w:rPr>
        <w:t>are</w:t>
      </w:r>
      <w:r w:rsidRPr="006257B6">
        <w:rPr>
          <w:color w:val="003104"/>
        </w:rPr>
        <w:t xml:space="preserve"> massive spatial disparities within the province and overconcentration of economic activity</w:t>
      </w:r>
      <w:r w:rsidR="002F794D">
        <w:rPr>
          <w:color w:val="003104"/>
        </w:rPr>
        <w:t>.</w:t>
      </w:r>
    </w:p>
    <w:p w14:paraId="251AFB5B" w14:textId="77C34BEB" w:rsidR="006257B6" w:rsidRDefault="006257B6" w:rsidP="003C5CD9">
      <w:pPr>
        <w:pStyle w:val="ListParagraph"/>
        <w:numPr>
          <w:ilvl w:val="0"/>
          <w:numId w:val="16"/>
        </w:numPr>
        <w:pBdr>
          <w:top w:val="single" w:sz="4" w:space="1" w:color="auto"/>
          <w:left w:val="single" w:sz="4" w:space="4" w:color="auto"/>
          <w:bottom w:val="single" w:sz="4" w:space="1" w:color="auto"/>
          <w:right w:val="single" w:sz="4" w:space="4" w:color="auto"/>
        </w:pBdr>
        <w:jc w:val="both"/>
        <w:rPr>
          <w:color w:val="003104"/>
        </w:rPr>
      </w:pPr>
      <w:r w:rsidRPr="006257B6">
        <w:rPr>
          <w:color w:val="003104"/>
        </w:rPr>
        <w:t>Their persistence with stifle growth and social cohesion, increasing risk of conflict</w:t>
      </w:r>
      <w:r w:rsidR="002F794D">
        <w:rPr>
          <w:color w:val="003104"/>
        </w:rPr>
        <w:t>.</w:t>
      </w:r>
    </w:p>
    <w:p w14:paraId="42DF3E66" w14:textId="355422AE" w:rsidR="006257B6" w:rsidRPr="006257B6" w:rsidRDefault="006257B6" w:rsidP="003C5CD9">
      <w:pPr>
        <w:pStyle w:val="ListParagraph"/>
        <w:numPr>
          <w:ilvl w:val="0"/>
          <w:numId w:val="16"/>
        </w:numPr>
        <w:pBdr>
          <w:top w:val="single" w:sz="4" w:space="1" w:color="auto"/>
          <w:left w:val="single" w:sz="4" w:space="4" w:color="auto"/>
          <w:bottom w:val="single" w:sz="4" w:space="1" w:color="auto"/>
          <w:right w:val="single" w:sz="4" w:space="4" w:color="auto"/>
        </w:pBdr>
        <w:jc w:val="both"/>
        <w:rPr>
          <w:color w:val="003104"/>
        </w:rPr>
      </w:pPr>
      <w:r w:rsidRPr="006257B6">
        <w:rPr>
          <w:color w:val="003104"/>
        </w:rPr>
        <w:t>Lagging districts appear disconnected from the greater Peshawar growth cluster</w:t>
      </w:r>
      <w:r w:rsidR="002F794D">
        <w:rPr>
          <w:color w:val="003104"/>
        </w:rPr>
        <w:t>.</w:t>
      </w:r>
    </w:p>
    <w:p w14:paraId="0969B5DC" w14:textId="77777777" w:rsidR="006257B6" w:rsidRDefault="006257B6" w:rsidP="00ED2FC3">
      <w:pPr>
        <w:pBdr>
          <w:top w:val="single" w:sz="4" w:space="1" w:color="auto"/>
          <w:left w:val="single" w:sz="4" w:space="4" w:color="auto"/>
          <w:bottom w:val="single" w:sz="4" w:space="1" w:color="auto"/>
          <w:right w:val="single" w:sz="4" w:space="4" w:color="auto"/>
        </w:pBdr>
        <w:jc w:val="both"/>
        <w:rPr>
          <w:color w:val="003104"/>
        </w:rPr>
      </w:pPr>
    </w:p>
    <w:p w14:paraId="2CE1A82C" w14:textId="77777777" w:rsidR="006257B6" w:rsidRPr="006257B6" w:rsidRDefault="006257B6" w:rsidP="00ED2FC3">
      <w:pPr>
        <w:jc w:val="both"/>
        <w:rPr>
          <w:lang w:val="en-US" w:eastAsia="en-US"/>
        </w:rPr>
      </w:pPr>
    </w:p>
    <w:p w14:paraId="7491C926" w14:textId="77777777" w:rsidR="00A31021" w:rsidRDefault="00A31021" w:rsidP="00ED2FC3">
      <w:pPr>
        <w:jc w:val="both"/>
      </w:pPr>
    </w:p>
    <w:p w14:paraId="1AE9109E" w14:textId="77777777" w:rsidR="009734C6" w:rsidRDefault="00225992" w:rsidP="00ED2FC3">
      <w:pPr>
        <w:jc w:val="both"/>
      </w:pPr>
      <w:r>
        <w:t xml:space="preserve">Finally, there are massive spatial disparities across KP’s various districts, </w:t>
      </w:r>
      <w:r w:rsidR="009271D6">
        <w:t>across</w:t>
      </w:r>
      <w:r>
        <w:t xml:space="preserve"> indicators of </w:t>
      </w:r>
      <w:r w:rsidR="009271D6">
        <w:t xml:space="preserve">both </w:t>
      </w:r>
      <w:r>
        <w:t xml:space="preserve">wellbeing and economic opportunities varying sharply, particularly between the leading areas of Peshawar Valley and the newly merged former FATA districts along the border with Afghanistan. Despite the improved security situation and improvements in highway connectivity, many lagging regions to the north, south and southwest of Peshawar Valley appear largely disconnected from both KP’s and Pakistan’s economic growth centers. This is a nontrivial factor that necessitates a </w:t>
      </w:r>
      <w:r>
        <w:lastRenderedPageBreak/>
        <w:t xml:space="preserve">foundational rethink of the emerging spatial economic paradigm, particularly in terms of sharing the benefits of growth more broadly. </w:t>
      </w:r>
      <w:r w:rsidR="00137669" w:rsidRPr="00155D6A">
        <w:t>But the absence of district level data on economic structures as measured by employment patterns and business value addition within national or international value-chains remains a massive knowledge gap that must be filled before spatial disparities can be addressed.</w:t>
      </w:r>
    </w:p>
    <w:p w14:paraId="021C1467" w14:textId="77777777" w:rsidR="009734C6" w:rsidRDefault="009734C6" w:rsidP="00ED2FC3">
      <w:pPr>
        <w:jc w:val="both"/>
      </w:pPr>
    </w:p>
    <w:p w14:paraId="06D3FA46" w14:textId="7B29957E" w:rsidR="00BB0D6E" w:rsidRPr="0020558A" w:rsidRDefault="001738A4" w:rsidP="00ED2FC3">
      <w:pPr>
        <w:pBdr>
          <w:top w:val="single" w:sz="4" w:space="1" w:color="auto"/>
          <w:left w:val="single" w:sz="4" w:space="4" w:color="auto"/>
          <w:bottom w:val="single" w:sz="4" w:space="1" w:color="auto"/>
          <w:right w:val="single" w:sz="4" w:space="4" w:color="auto"/>
        </w:pBdr>
        <w:jc w:val="both"/>
        <w:rPr>
          <w:b/>
          <w:bCs/>
        </w:rPr>
      </w:pPr>
      <w:r>
        <w:rPr>
          <w:b/>
          <w:bCs/>
          <w:i/>
          <w:iCs/>
        </w:rPr>
        <w:br w:type="page"/>
      </w:r>
    </w:p>
    <w:p w14:paraId="1AED1B55" w14:textId="76E09CD8" w:rsidR="00BF21A5" w:rsidRPr="006257B6" w:rsidRDefault="00BF21A5" w:rsidP="00ED2FC3">
      <w:pPr>
        <w:pStyle w:val="Heading1"/>
        <w:jc w:val="both"/>
      </w:pPr>
      <w:bookmarkStart w:id="28" w:name="_Toc78313614"/>
      <w:r>
        <w:lastRenderedPageBreak/>
        <w:t>Opportunities for</w:t>
      </w:r>
      <w:r w:rsidR="00B61B7F">
        <w:t xml:space="preserve"> </w:t>
      </w:r>
      <w:r w:rsidR="007312CA">
        <w:t xml:space="preserve">Policy </w:t>
      </w:r>
      <w:bookmarkEnd w:id="28"/>
      <w:r w:rsidR="005E1E1D">
        <w:t>Intervention</w:t>
      </w:r>
    </w:p>
    <w:p w14:paraId="4C499160" w14:textId="4FC636F7" w:rsidR="00495E9F" w:rsidRDefault="00495E9F" w:rsidP="00ED2FC3">
      <w:pPr>
        <w:spacing w:before="280" w:after="280"/>
        <w:jc w:val="both"/>
        <w:rPr>
          <w:i/>
          <w:iCs/>
          <w:color w:val="003104"/>
        </w:rPr>
      </w:pPr>
      <w:r w:rsidRPr="00742B6E">
        <w:rPr>
          <w:i/>
          <w:iCs/>
          <w:color w:val="003104"/>
        </w:rPr>
        <w:t>Key Messages</w:t>
      </w:r>
    </w:p>
    <w:p w14:paraId="02377A99" w14:textId="2C59F21D" w:rsidR="00742B6E" w:rsidRDefault="00742B6E" w:rsidP="003C5CD9">
      <w:pPr>
        <w:pStyle w:val="ListParagraph"/>
        <w:numPr>
          <w:ilvl w:val="0"/>
          <w:numId w:val="14"/>
        </w:numPr>
        <w:spacing w:before="280" w:after="280"/>
        <w:jc w:val="both"/>
        <w:rPr>
          <w:i/>
          <w:iCs/>
          <w:color w:val="003104"/>
        </w:rPr>
      </w:pPr>
      <w:r w:rsidRPr="00742B6E">
        <w:rPr>
          <w:i/>
          <w:iCs/>
          <w:color w:val="003104"/>
        </w:rPr>
        <w:t>En</w:t>
      </w:r>
      <w:r w:rsidR="007E389D">
        <w:rPr>
          <w:i/>
          <w:iCs/>
          <w:color w:val="003104"/>
        </w:rPr>
        <w:t>hance the benefits of agglomeration by investing in improving of service delivery and skills development</w:t>
      </w:r>
    </w:p>
    <w:p w14:paraId="10DBFC01" w14:textId="5A20A3D1" w:rsidR="00742B6E" w:rsidRDefault="00FE6278" w:rsidP="003C5CD9">
      <w:pPr>
        <w:pStyle w:val="ListParagraph"/>
        <w:numPr>
          <w:ilvl w:val="0"/>
          <w:numId w:val="14"/>
        </w:numPr>
        <w:spacing w:before="280" w:after="280"/>
        <w:jc w:val="both"/>
        <w:rPr>
          <w:i/>
          <w:iCs/>
          <w:color w:val="003104"/>
        </w:rPr>
      </w:pPr>
      <w:r w:rsidRPr="00FE6278">
        <w:rPr>
          <w:i/>
          <w:iCs/>
          <w:color w:val="003104"/>
        </w:rPr>
        <w:t>Create singular focus across all levels of government on economic development policies</w:t>
      </w:r>
    </w:p>
    <w:p w14:paraId="31397AF8" w14:textId="5323523E" w:rsidR="00FE6278" w:rsidRDefault="00FE6278" w:rsidP="003C5CD9">
      <w:pPr>
        <w:pStyle w:val="ListParagraph"/>
        <w:numPr>
          <w:ilvl w:val="0"/>
          <w:numId w:val="14"/>
        </w:numPr>
        <w:spacing w:before="280" w:after="280"/>
        <w:jc w:val="both"/>
        <w:rPr>
          <w:i/>
          <w:iCs/>
          <w:color w:val="003104"/>
        </w:rPr>
      </w:pPr>
      <w:r w:rsidRPr="00FE6278">
        <w:rPr>
          <w:i/>
          <w:iCs/>
          <w:color w:val="003104"/>
        </w:rPr>
        <w:t xml:space="preserve">Truly empower urban elected local governments to </w:t>
      </w:r>
      <w:r>
        <w:rPr>
          <w:i/>
          <w:iCs/>
          <w:color w:val="003104"/>
        </w:rPr>
        <w:t xml:space="preserve">undertake decisions around local economic development planning and public service provision </w:t>
      </w:r>
    </w:p>
    <w:p w14:paraId="5242CAB4" w14:textId="034A4A89" w:rsidR="00FE6278" w:rsidRPr="00742B6E" w:rsidRDefault="00FE6278" w:rsidP="003C5CD9">
      <w:pPr>
        <w:pStyle w:val="ListParagraph"/>
        <w:numPr>
          <w:ilvl w:val="0"/>
          <w:numId w:val="14"/>
        </w:numPr>
        <w:spacing w:before="280" w:after="280"/>
        <w:jc w:val="both"/>
        <w:rPr>
          <w:i/>
          <w:iCs/>
          <w:color w:val="003104"/>
        </w:rPr>
      </w:pPr>
      <w:r>
        <w:rPr>
          <w:i/>
          <w:iCs/>
          <w:color w:val="003104"/>
        </w:rPr>
        <w:t>Help urban centers define their economic identity to inform economic planning and investment decisions</w:t>
      </w:r>
    </w:p>
    <w:p w14:paraId="210A465C" w14:textId="3EC23478" w:rsidR="00BB0D6E" w:rsidRPr="003B2668" w:rsidRDefault="00225992" w:rsidP="00ED2FC3">
      <w:pPr>
        <w:spacing w:before="280" w:after="280"/>
        <w:jc w:val="both"/>
        <w:rPr>
          <w:color w:val="000000"/>
        </w:rPr>
      </w:pPr>
      <w:r w:rsidRPr="00734C38">
        <w:t xml:space="preserve">In the broader context of large-scale public investments and strong focus on social welfare, stimulating the urban economy presents a must-win challenge for the province’s economic policymakers. Through a series of interconnected and actionable steps summarized below, progress can be made toward stimulating KP’s urban economy for longer-term social welfare gains for large segments of the population. </w:t>
      </w:r>
      <w:r w:rsidRPr="003B2668">
        <w:t xml:space="preserve">Undertaking these reforms would require well-coordinated actions with provincial and local authorities leading the way with a clear-eyed vision for long-term economic development clearly communicated to all stakeholders, particularly investing </w:t>
      </w:r>
      <w:r w:rsidR="008E7D3A" w:rsidRPr="003B2668">
        <w:t>businesses,</w:t>
      </w:r>
      <w:r w:rsidRPr="003B2668">
        <w:t xml:space="preserve"> and implementing public agencies.</w:t>
      </w:r>
    </w:p>
    <w:p w14:paraId="2239FE75" w14:textId="3BC3EEA3" w:rsidR="00BB0D6E" w:rsidRPr="003E0D08" w:rsidRDefault="00225992" w:rsidP="00137A74">
      <w:pPr>
        <w:pStyle w:val="Heading2"/>
        <w:rPr>
          <w:sz w:val="24"/>
          <w:szCs w:val="24"/>
        </w:rPr>
      </w:pPr>
      <w:bookmarkStart w:id="29" w:name="_Toc78313615"/>
      <w:r>
        <w:t xml:space="preserve">Complementary </w:t>
      </w:r>
      <w:r w:rsidR="006257B6">
        <w:t>U</w:t>
      </w:r>
      <w:r>
        <w:t xml:space="preserve">rban </w:t>
      </w:r>
      <w:r w:rsidR="006257B6">
        <w:t>I</w:t>
      </w:r>
      <w:r>
        <w:t xml:space="preserve">nvestments to </w:t>
      </w:r>
      <w:r w:rsidR="006257B6">
        <w:t>B</w:t>
      </w:r>
      <w:r w:rsidR="00695DDF">
        <w:t xml:space="preserve">enefit from </w:t>
      </w:r>
      <w:r w:rsidR="006257B6">
        <w:t>M</w:t>
      </w:r>
      <w:r>
        <w:t>egaprojects</w:t>
      </w:r>
      <w:bookmarkEnd w:id="29"/>
      <w:r w:rsidR="00B17556">
        <w:t xml:space="preserve"> </w:t>
      </w:r>
    </w:p>
    <w:p w14:paraId="43992F8F" w14:textId="4176435A" w:rsidR="006F077A" w:rsidRPr="0044094B" w:rsidRDefault="0044094B" w:rsidP="00ED2FC3">
      <w:pPr>
        <w:spacing w:before="280" w:after="280"/>
        <w:jc w:val="both"/>
        <w:rPr>
          <w:i/>
          <w:iCs/>
          <w:lang w:val="en-US"/>
        </w:rPr>
      </w:pPr>
      <w:r>
        <w:rPr>
          <w:i/>
          <w:iCs/>
          <w:lang w:val="en-US"/>
        </w:rPr>
        <w:t>Policy Direction</w:t>
      </w:r>
    </w:p>
    <w:p w14:paraId="41FAD6CE" w14:textId="031882B6" w:rsidR="006F077A" w:rsidRPr="0065257F" w:rsidRDefault="00225992" w:rsidP="00ED2FC3">
      <w:pPr>
        <w:spacing w:before="280" w:after="280"/>
        <w:jc w:val="both"/>
      </w:pPr>
      <w:r w:rsidRPr="0065257F">
        <w:t xml:space="preserve">After former Prime Minister Nawaz Sharif first used this terminology in 2016, CPEC continues being widely touted as </w:t>
      </w:r>
      <w:r w:rsidR="00734C38" w:rsidRPr="0065257F">
        <w:t xml:space="preserve">a </w:t>
      </w:r>
      <w:r w:rsidRPr="0065257F">
        <w:t xml:space="preserve">“game-changer” for Pakistan and the wider region (Gulf News 2016). In many ways, it has become the cornerstone of the country’s economic development paradigm, which favors the idea that bolstering physical infrastructure will create prosperity. It follows that better inter-regional connectivity, stronger energy supply and unprecedented foreign direct investments will help local and international businesses create new jobs which then boosts aggregate domestic demand. This thinking is based on the premise that the fundamental problem of Pakistan’s lack of economic development is nonavailability of capital that would then stimulate growth. Even though most economic value addition takes place in urban areas, making cities work simply does not feature in this theory of change, as if self-contained SEZs interconnected with high-speed transport networks and </w:t>
      </w:r>
      <w:r w:rsidR="00CF2822" w:rsidRPr="0065257F">
        <w:t>fueled</w:t>
      </w:r>
      <w:r w:rsidRPr="0065257F">
        <w:t xml:space="preserve"> by affordable power would alone be sufficient to achieve economic development.</w:t>
      </w:r>
      <w:r w:rsidR="00B17556" w:rsidRPr="0065257F">
        <w:t xml:space="preserve"> </w:t>
      </w:r>
      <w:r w:rsidRPr="0065257F">
        <w:t xml:space="preserve">But in reality, turning the tide of Pakistan’s long-term economic fortunes requires deep reforms for creating robust economic institutions that would create an improved business climate for corporations, supporting ecosystems for budding entrepreneurs and offer equality of opportunity for an internationally competitive workforce. </w:t>
      </w:r>
    </w:p>
    <w:p w14:paraId="3BB4B450" w14:textId="6DC81EC6" w:rsidR="003B2668" w:rsidRDefault="0044094B" w:rsidP="00ED2FC3">
      <w:pPr>
        <w:spacing w:before="280" w:after="280"/>
        <w:jc w:val="both"/>
      </w:pPr>
      <w:r w:rsidRPr="003E0D08">
        <w:t>The only plausible mechanisms by which foreign capital injection can result in economic development is if it boosts domestic economic productivity through technology transfers and improved managerial practices acquired from foreign partners (Gourinchas and Jeanne 2013).</w:t>
      </w:r>
      <w:r>
        <w:rPr>
          <w:lang w:val="en-US"/>
        </w:rPr>
        <w:t xml:space="preserve"> </w:t>
      </w:r>
      <w:r w:rsidR="006F077A" w:rsidRPr="00742B6E">
        <w:t xml:space="preserve">In fact, evidence from dozens of SEZs has shown that capital investments alone, even with promises </w:t>
      </w:r>
      <w:r w:rsidR="006F077A" w:rsidRPr="00742B6E">
        <w:lastRenderedPageBreak/>
        <w:t>from businesses to relocate, cannot overcome underlying market failures such as nonavailability of adequate human capacity or land resources to support incoming industries</w:t>
      </w:r>
      <w:r w:rsidR="006F077A" w:rsidRPr="0065257F">
        <w:t xml:space="preserve"> (Duranton and Venables 2018). </w:t>
      </w:r>
    </w:p>
    <w:p w14:paraId="4E02DFE5" w14:textId="7747A13D" w:rsidR="00695DDF" w:rsidRDefault="00695DDF" w:rsidP="00ED2FC3">
      <w:pPr>
        <w:pBdr>
          <w:top w:val="single" w:sz="4" w:space="1" w:color="auto"/>
          <w:left w:val="single" w:sz="4" w:space="0" w:color="auto"/>
          <w:bottom w:val="single" w:sz="4" w:space="1" w:color="auto"/>
          <w:right w:val="single" w:sz="4" w:space="4" w:color="auto"/>
        </w:pBdr>
        <w:jc w:val="both"/>
        <w:rPr>
          <w:b/>
          <w:bCs/>
          <w:sz w:val="20"/>
          <w:szCs w:val="20"/>
        </w:rPr>
      </w:pPr>
      <w:r>
        <w:rPr>
          <w:b/>
          <w:bCs/>
          <w:sz w:val="20"/>
          <w:szCs w:val="20"/>
        </w:rPr>
        <w:t>M</w:t>
      </w:r>
      <w:r w:rsidRPr="00695DDF">
        <w:rPr>
          <w:b/>
          <w:bCs/>
          <w:sz w:val="20"/>
          <w:szCs w:val="20"/>
        </w:rPr>
        <w:t>aking SEZ’s work for</w:t>
      </w:r>
      <w:r>
        <w:rPr>
          <w:b/>
          <w:bCs/>
          <w:sz w:val="20"/>
          <w:szCs w:val="20"/>
        </w:rPr>
        <w:t xml:space="preserve"> </w:t>
      </w:r>
      <w:r w:rsidRPr="00695DDF">
        <w:rPr>
          <w:b/>
          <w:bCs/>
          <w:sz w:val="20"/>
          <w:szCs w:val="20"/>
        </w:rPr>
        <w:t>economic growth</w:t>
      </w:r>
    </w:p>
    <w:p w14:paraId="5F5441F6" w14:textId="77777777" w:rsidR="00695DDF" w:rsidRPr="00156224" w:rsidRDefault="00695DDF" w:rsidP="00ED2FC3">
      <w:pPr>
        <w:pBdr>
          <w:top w:val="single" w:sz="4" w:space="1" w:color="auto"/>
          <w:left w:val="single" w:sz="4" w:space="0" w:color="auto"/>
          <w:bottom w:val="single" w:sz="4" w:space="1" w:color="auto"/>
          <w:right w:val="single" w:sz="4" w:space="4" w:color="auto"/>
        </w:pBdr>
        <w:jc w:val="both"/>
        <w:rPr>
          <w:b/>
          <w:bCs/>
          <w:sz w:val="20"/>
          <w:szCs w:val="20"/>
        </w:rPr>
      </w:pPr>
    </w:p>
    <w:p w14:paraId="3E73582E" w14:textId="4732C17D" w:rsidR="00695DDF" w:rsidRDefault="00695DDF" w:rsidP="00ED2FC3">
      <w:pPr>
        <w:pBdr>
          <w:top w:val="single" w:sz="4" w:space="1" w:color="auto"/>
          <w:left w:val="single" w:sz="4" w:space="0" w:color="auto"/>
          <w:bottom w:val="single" w:sz="4" w:space="1" w:color="auto"/>
          <w:right w:val="single" w:sz="4" w:space="4" w:color="auto"/>
        </w:pBdr>
        <w:jc w:val="both"/>
        <w:rPr>
          <w:sz w:val="20"/>
          <w:szCs w:val="20"/>
        </w:rPr>
      </w:pPr>
      <w:r w:rsidRPr="00156224">
        <w:rPr>
          <w:sz w:val="20"/>
          <w:szCs w:val="20"/>
        </w:rPr>
        <w:t xml:space="preserve">SEZs, geographical areas marked by governments for special financial and regulatory benefits, are </w:t>
      </w:r>
      <w:r>
        <w:rPr>
          <w:sz w:val="20"/>
          <w:szCs w:val="20"/>
        </w:rPr>
        <w:t>becoming popular</w:t>
      </w:r>
      <w:r w:rsidRPr="00156224">
        <w:rPr>
          <w:sz w:val="20"/>
          <w:szCs w:val="20"/>
        </w:rPr>
        <w:t xml:space="preserve"> in developing countries </w:t>
      </w:r>
      <w:r>
        <w:rPr>
          <w:sz w:val="20"/>
          <w:szCs w:val="20"/>
        </w:rPr>
        <w:t xml:space="preserve">across </w:t>
      </w:r>
      <w:r w:rsidRPr="00156224">
        <w:rPr>
          <w:sz w:val="20"/>
          <w:szCs w:val="20"/>
        </w:rPr>
        <w:t xml:space="preserve">the world. SEZs offer an easier approach to implement business reforms </w:t>
      </w:r>
      <w:r>
        <w:rPr>
          <w:sz w:val="20"/>
          <w:szCs w:val="20"/>
        </w:rPr>
        <w:t>while</w:t>
      </w:r>
      <w:r w:rsidRPr="00156224">
        <w:rPr>
          <w:sz w:val="20"/>
          <w:szCs w:val="20"/>
        </w:rPr>
        <w:t xml:space="preserve"> creat</w:t>
      </w:r>
      <w:r>
        <w:rPr>
          <w:sz w:val="20"/>
          <w:szCs w:val="20"/>
        </w:rPr>
        <w:t>ing</w:t>
      </w:r>
      <w:r w:rsidRPr="00012BCE">
        <w:rPr>
          <w:sz w:val="20"/>
          <w:szCs w:val="20"/>
        </w:rPr>
        <w:t xml:space="preserve"> opportunities to supplement traditional economic growth. </w:t>
      </w:r>
      <w:r>
        <w:rPr>
          <w:sz w:val="20"/>
          <w:szCs w:val="20"/>
        </w:rPr>
        <w:t xml:space="preserve">However, for SEZs to become successful, </w:t>
      </w:r>
      <w:r w:rsidRPr="00012BCE">
        <w:rPr>
          <w:sz w:val="20"/>
          <w:szCs w:val="20"/>
        </w:rPr>
        <w:t xml:space="preserve">labor conditions and </w:t>
      </w:r>
      <w:r>
        <w:rPr>
          <w:sz w:val="20"/>
          <w:szCs w:val="20"/>
        </w:rPr>
        <w:t>connectivity with</w:t>
      </w:r>
      <w:r w:rsidRPr="00156224">
        <w:rPr>
          <w:sz w:val="20"/>
          <w:szCs w:val="20"/>
        </w:rPr>
        <w:t xml:space="preserve"> local suppliers </w:t>
      </w:r>
      <w:r>
        <w:rPr>
          <w:sz w:val="20"/>
          <w:szCs w:val="20"/>
        </w:rPr>
        <w:t>must be maintained</w:t>
      </w:r>
      <w:r w:rsidRPr="00012BCE">
        <w:rPr>
          <w:sz w:val="20"/>
          <w:szCs w:val="20"/>
        </w:rPr>
        <w:t xml:space="preserve">. </w:t>
      </w:r>
    </w:p>
    <w:p w14:paraId="6A0AA012" w14:textId="77777777" w:rsidR="00695DDF" w:rsidRDefault="00695DDF" w:rsidP="00ED2FC3">
      <w:pPr>
        <w:pBdr>
          <w:top w:val="single" w:sz="4" w:space="1" w:color="auto"/>
          <w:left w:val="single" w:sz="4" w:space="0" w:color="auto"/>
          <w:bottom w:val="single" w:sz="4" w:space="1" w:color="auto"/>
          <w:right w:val="single" w:sz="4" w:space="4" w:color="auto"/>
        </w:pBdr>
        <w:jc w:val="both"/>
        <w:rPr>
          <w:sz w:val="20"/>
          <w:szCs w:val="20"/>
        </w:rPr>
      </w:pPr>
    </w:p>
    <w:p w14:paraId="34ABB7B1" w14:textId="77777777" w:rsidR="00695DDF" w:rsidRDefault="00695DDF" w:rsidP="00ED2FC3">
      <w:pPr>
        <w:pBdr>
          <w:top w:val="single" w:sz="4" w:space="1" w:color="auto"/>
          <w:left w:val="single" w:sz="4" w:space="0" w:color="auto"/>
          <w:bottom w:val="single" w:sz="4" w:space="1" w:color="auto"/>
          <w:right w:val="single" w:sz="4" w:space="4" w:color="auto"/>
        </w:pBdr>
        <w:jc w:val="both"/>
        <w:rPr>
          <w:sz w:val="20"/>
          <w:szCs w:val="20"/>
        </w:rPr>
      </w:pPr>
      <w:r w:rsidRPr="00156224">
        <w:rPr>
          <w:sz w:val="20"/>
          <w:szCs w:val="20"/>
        </w:rPr>
        <w:t xml:space="preserve">In 2019, </w:t>
      </w:r>
      <w:r>
        <w:rPr>
          <w:sz w:val="20"/>
          <w:szCs w:val="20"/>
        </w:rPr>
        <w:t>the International Growth Center (</w:t>
      </w:r>
      <w:r w:rsidRPr="00156224">
        <w:rPr>
          <w:sz w:val="20"/>
          <w:szCs w:val="20"/>
        </w:rPr>
        <w:t>IGC</w:t>
      </w:r>
      <w:r>
        <w:rPr>
          <w:sz w:val="20"/>
          <w:szCs w:val="20"/>
        </w:rPr>
        <w:t>)</w:t>
      </w:r>
      <w:r w:rsidRPr="00156224">
        <w:rPr>
          <w:sz w:val="20"/>
          <w:szCs w:val="20"/>
        </w:rPr>
        <w:t xml:space="preserve"> hosted a</w:t>
      </w:r>
      <w:r>
        <w:rPr>
          <w:sz w:val="20"/>
          <w:szCs w:val="20"/>
        </w:rPr>
        <w:t>n informal</w:t>
      </w:r>
      <w:r w:rsidRPr="00156224">
        <w:rPr>
          <w:sz w:val="20"/>
          <w:szCs w:val="20"/>
        </w:rPr>
        <w:t xml:space="preserve"> roundtable discussion on the merits and potential of SEZs in development countries. Leading experts from many</w:t>
      </w:r>
      <w:r>
        <w:rPr>
          <w:sz w:val="20"/>
          <w:szCs w:val="20"/>
        </w:rPr>
        <w:t xml:space="preserve"> developing</w:t>
      </w:r>
      <w:r w:rsidRPr="00156224">
        <w:rPr>
          <w:sz w:val="20"/>
          <w:szCs w:val="20"/>
        </w:rPr>
        <w:t xml:space="preserve"> countries shared their experience on </w:t>
      </w:r>
      <w:r>
        <w:rPr>
          <w:sz w:val="20"/>
          <w:szCs w:val="20"/>
        </w:rPr>
        <w:t xml:space="preserve">the </w:t>
      </w:r>
      <w:r w:rsidRPr="00156224">
        <w:rPr>
          <w:sz w:val="20"/>
          <w:szCs w:val="20"/>
        </w:rPr>
        <w:t xml:space="preserve">SEZ policy framework, policy design, and policy implementation. </w:t>
      </w:r>
    </w:p>
    <w:p w14:paraId="3AB2E362" w14:textId="77777777" w:rsidR="00695DDF" w:rsidRDefault="00695DDF" w:rsidP="00ED2FC3">
      <w:pPr>
        <w:pBdr>
          <w:top w:val="single" w:sz="4" w:space="1" w:color="auto"/>
          <w:left w:val="single" w:sz="4" w:space="0" w:color="auto"/>
          <w:bottom w:val="single" w:sz="4" w:space="1" w:color="auto"/>
          <w:right w:val="single" w:sz="4" w:space="4" w:color="auto"/>
        </w:pBdr>
        <w:jc w:val="both"/>
        <w:rPr>
          <w:sz w:val="20"/>
          <w:szCs w:val="20"/>
        </w:rPr>
      </w:pPr>
    </w:p>
    <w:p w14:paraId="7BC9F785" w14:textId="77777777" w:rsidR="00695DDF" w:rsidRPr="00156224" w:rsidRDefault="00695DDF" w:rsidP="00ED2FC3">
      <w:pPr>
        <w:pBdr>
          <w:top w:val="single" w:sz="4" w:space="1" w:color="auto"/>
          <w:left w:val="single" w:sz="4" w:space="0" w:color="auto"/>
          <w:bottom w:val="single" w:sz="4" w:space="1" w:color="auto"/>
          <w:right w:val="single" w:sz="4" w:space="4" w:color="auto"/>
        </w:pBdr>
        <w:jc w:val="both"/>
        <w:rPr>
          <w:sz w:val="20"/>
          <w:szCs w:val="20"/>
        </w:rPr>
      </w:pPr>
      <w:r w:rsidRPr="00156224">
        <w:rPr>
          <w:sz w:val="20"/>
          <w:szCs w:val="20"/>
        </w:rPr>
        <w:t xml:space="preserve">Some key points identified during this workshop </w:t>
      </w:r>
      <w:r>
        <w:rPr>
          <w:sz w:val="20"/>
          <w:szCs w:val="20"/>
        </w:rPr>
        <w:t>are as follows:</w:t>
      </w:r>
    </w:p>
    <w:p w14:paraId="0E29B01E" w14:textId="77777777" w:rsidR="00695DDF" w:rsidRPr="00156224" w:rsidRDefault="00695DDF" w:rsidP="00ED2FC3">
      <w:pPr>
        <w:pStyle w:val="ListParagraph"/>
        <w:numPr>
          <w:ilvl w:val="0"/>
          <w:numId w:val="2"/>
        </w:numPr>
        <w:pBdr>
          <w:top w:val="single" w:sz="4" w:space="1" w:color="auto"/>
          <w:left w:val="single" w:sz="4" w:space="0" w:color="auto"/>
          <w:bottom w:val="single" w:sz="4" w:space="1" w:color="auto"/>
          <w:right w:val="single" w:sz="4" w:space="4" w:color="auto"/>
        </w:pBdr>
        <w:spacing w:after="160"/>
        <w:jc w:val="both"/>
        <w:rPr>
          <w:sz w:val="20"/>
          <w:szCs w:val="20"/>
        </w:rPr>
      </w:pPr>
      <w:r w:rsidRPr="00156224">
        <w:rPr>
          <w:sz w:val="20"/>
          <w:szCs w:val="20"/>
        </w:rPr>
        <w:t>SEZ</w:t>
      </w:r>
      <w:r>
        <w:rPr>
          <w:sz w:val="20"/>
          <w:szCs w:val="20"/>
        </w:rPr>
        <w:t>s</w:t>
      </w:r>
      <w:r w:rsidRPr="00156224">
        <w:rPr>
          <w:sz w:val="20"/>
          <w:szCs w:val="20"/>
        </w:rPr>
        <w:t xml:space="preserve"> can operate as a critical policy experimentation for developing counties to address specific economic problems</w:t>
      </w:r>
    </w:p>
    <w:p w14:paraId="705619AE" w14:textId="77777777" w:rsidR="00695DDF" w:rsidRPr="00156224" w:rsidRDefault="00695DDF" w:rsidP="00ED2FC3">
      <w:pPr>
        <w:pStyle w:val="ListParagraph"/>
        <w:numPr>
          <w:ilvl w:val="0"/>
          <w:numId w:val="2"/>
        </w:numPr>
        <w:pBdr>
          <w:top w:val="single" w:sz="4" w:space="1" w:color="auto"/>
          <w:left w:val="single" w:sz="4" w:space="0" w:color="auto"/>
          <w:bottom w:val="single" w:sz="4" w:space="1" w:color="auto"/>
          <w:right w:val="single" w:sz="4" w:space="4" w:color="auto"/>
        </w:pBdr>
        <w:spacing w:after="160"/>
        <w:jc w:val="both"/>
        <w:rPr>
          <w:sz w:val="20"/>
          <w:szCs w:val="20"/>
        </w:rPr>
      </w:pPr>
      <w:r>
        <w:rPr>
          <w:sz w:val="20"/>
          <w:szCs w:val="20"/>
        </w:rPr>
        <w:t>P</w:t>
      </w:r>
      <w:r w:rsidRPr="00156224">
        <w:rPr>
          <w:sz w:val="20"/>
          <w:szCs w:val="20"/>
        </w:rPr>
        <w:t xml:space="preserve">ositive spillover effects of SEZs must be leveraged </w:t>
      </w:r>
      <w:r>
        <w:rPr>
          <w:sz w:val="20"/>
          <w:szCs w:val="20"/>
        </w:rPr>
        <w:t xml:space="preserve">in order </w:t>
      </w:r>
      <w:r w:rsidRPr="00B935E8">
        <w:rPr>
          <w:sz w:val="20"/>
          <w:szCs w:val="20"/>
        </w:rPr>
        <w:t>for</w:t>
      </w:r>
      <w:r w:rsidRPr="00156224">
        <w:rPr>
          <w:sz w:val="20"/>
          <w:szCs w:val="20"/>
        </w:rPr>
        <w:t xml:space="preserve"> the zones to have significant effect on the economy. </w:t>
      </w:r>
    </w:p>
    <w:p w14:paraId="32241D8D" w14:textId="77777777" w:rsidR="00695DDF" w:rsidRPr="00156224" w:rsidRDefault="00695DDF" w:rsidP="00ED2FC3">
      <w:pPr>
        <w:pStyle w:val="ListParagraph"/>
        <w:numPr>
          <w:ilvl w:val="0"/>
          <w:numId w:val="2"/>
        </w:numPr>
        <w:pBdr>
          <w:top w:val="single" w:sz="4" w:space="1" w:color="auto"/>
          <w:left w:val="single" w:sz="4" w:space="0" w:color="auto"/>
          <w:bottom w:val="single" w:sz="4" w:space="1" w:color="auto"/>
          <w:right w:val="single" w:sz="4" w:space="4" w:color="auto"/>
        </w:pBdr>
        <w:spacing w:after="160"/>
        <w:jc w:val="both"/>
        <w:rPr>
          <w:sz w:val="20"/>
          <w:szCs w:val="20"/>
        </w:rPr>
      </w:pPr>
      <w:r w:rsidRPr="00156224">
        <w:rPr>
          <w:sz w:val="20"/>
          <w:szCs w:val="20"/>
        </w:rPr>
        <w:t xml:space="preserve">SEZs </w:t>
      </w:r>
      <w:r>
        <w:rPr>
          <w:sz w:val="20"/>
          <w:szCs w:val="20"/>
        </w:rPr>
        <w:t xml:space="preserve">can </w:t>
      </w:r>
      <w:r w:rsidRPr="00156224">
        <w:rPr>
          <w:sz w:val="20"/>
          <w:szCs w:val="20"/>
        </w:rPr>
        <w:t>provide an opportunity to experiment with specific economic and fiscal policies. The impact can be studie</w:t>
      </w:r>
      <w:r>
        <w:rPr>
          <w:sz w:val="20"/>
          <w:szCs w:val="20"/>
        </w:rPr>
        <w:t>d</w:t>
      </w:r>
      <w:r w:rsidRPr="00156224">
        <w:rPr>
          <w:sz w:val="20"/>
          <w:szCs w:val="20"/>
        </w:rPr>
        <w:t xml:space="preserve"> in a localized environment, providing an opportunity to test the pros and cons of a policy.</w:t>
      </w:r>
    </w:p>
    <w:p w14:paraId="2E8E6F15" w14:textId="77777777" w:rsidR="00695DDF" w:rsidRPr="00156224" w:rsidRDefault="00695DDF" w:rsidP="00ED2FC3">
      <w:pPr>
        <w:pStyle w:val="ListParagraph"/>
        <w:numPr>
          <w:ilvl w:val="0"/>
          <w:numId w:val="2"/>
        </w:numPr>
        <w:pBdr>
          <w:top w:val="single" w:sz="4" w:space="1" w:color="auto"/>
          <w:left w:val="single" w:sz="4" w:space="0" w:color="auto"/>
          <w:bottom w:val="single" w:sz="4" w:space="1" w:color="auto"/>
          <w:right w:val="single" w:sz="4" w:space="4" w:color="auto"/>
        </w:pBdr>
        <w:spacing w:after="160"/>
        <w:jc w:val="both"/>
        <w:rPr>
          <w:sz w:val="20"/>
          <w:szCs w:val="20"/>
        </w:rPr>
      </w:pPr>
      <w:r w:rsidRPr="00156224">
        <w:rPr>
          <w:sz w:val="20"/>
          <w:szCs w:val="20"/>
        </w:rPr>
        <w:t xml:space="preserve">One of the main reasons why countries </w:t>
      </w:r>
      <w:r>
        <w:rPr>
          <w:sz w:val="20"/>
          <w:szCs w:val="20"/>
        </w:rPr>
        <w:t>see limited success in</w:t>
      </w:r>
      <w:r w:rsidRPr="00156224">
        <w:rPr>
          <w:sz w:val="20"/>
          <w:szCs w:val="20"/>
        </w:rPr>
        <w:t xml:space="preserve"> achieving the maximum benefits from SEZ implementation is that strategic industries are not prioritized in these zones. </w:t>
      </w:r>
    </w:p>
    <w:p w14:paraId="29484FB3" w14:textId="43E50071" w:rsidR="00695DDF" w:rsidRPr="006257B6" w:rsidRDefault="00695DDF" w:rsidP="00ED2FC3">
      <w:pPr>
        <w:pStyle w:val="ListParagraph"/>
        <w:numPr>
          <w:ilvl w:val="0"/>
          <w:numId w:val="2"/>
        </w:numPr>
        <w:pBdr>
          <w:top w:val="single" w:sz="4" w:space="1" w:color="auto"/>
          <w:left w:val="single" w:sz="4" w:space="0" w:color="auto"/>
          <w:bottom w:val="single" w:sz="4" w:space="1" w:color="auto"/>
          <w:right w:val="single" w:sz="4" w:space="4" w:color="auto"/>
        </w:pBdr>
        <w:spacing w:after="160"/>
        <w:jc w:val="both"/>
        <w:rPr>
          <w:sz w:val="20"/>
          <w:szCs w:val="20"/>
        </w:rPr>
      </w:pPr>
      <w:r w:rsidRPr="00D72654">
        <w:rPr>
          <w:sz w:val="20"/>
          <w:szCs w:val="20"/>
        </w:rPr>
        <w:t xml:space="preserve">Fiscal incentives </w:t>
      </w:r>
      <w:r w:rsidRPr="006257B6">
        <w:rPr>
          <w:sz w:val="20"/>
          <w:szCs w:val="20"/>
        </w:rPr>
        <w:t>provided to SEZs must make sure they do not negatively impact the local economy as in some cases incentives can provide a competitive advantage, pushing the local economy out of business.</w:t>
      </w:r>
    </w:p>
    <w:p w14:paraId="434ECA04" w14:textId="6F2A43C4" w:rsidR="00695DDF" w:rsidRPr="006257B6" w:rsidRDefault="00695DDF" w:rsidP="00ED2FC3">
      <w:pPr>
        <w:pBdr>
          <w:top w:val="single" w:sz="4" w:space="1" w:color="auto"/>
          <w:left w:val="single" w:sz="4" w:space="0" w:color="auto"/>
          <w:bottom w:val="single" w:sz="4" w:space="1" w:color="auto"/>
          <w:right w:val="single" w:sz="4" w:space="4" w:color="auto"/>
        </w:pBdr>
        <w:spacing w:after="160"/>
        <w:jc w:val="both"/>
        <w:rPr>
          <w:sz w:val="20"/>
          <w:szCs w:val="20"/>
        </w:rPr>
      </w:pPr>
      <w:r w:rsidRPr="006257B6">
        <w:rPr>
          <w:sz w:val="20"/>
          <w:szCs w:val="20"/>
        </w:rPr>
        <w:t xml:space="preserve">SEZ’s are often seen as a ‘fix-all’ solution, but it is rare that the high costs involved bring the intended benefits. The key is how to integrate with </w:t>
      </w:r>
      <w:r w:rsidR="0020558A" w:rsidRPr="006257B6">
        <w:rPr>
          <w:sz w:val="20"/>
          <w:szCs w:val="20"/>
          <w:lang w:val="en-US"/>
        </w:rPr>
        <w:t xml:space="preserve">the </w:t>
      </w:r>
      <w:r w:rsidRPr="006257B6">
        <w:rPr>
          <w:sz w:val="20"/>
          <w:szCs w:val="20"/>
        </w:rPr>
        <w:t>local economy and not just move existing activities to another location, or worse, put existing firms out of business that cannot compete with firms part of the SEZ. They need to be special, and they need to be used to experiment new ways of overcoming specific market failures.</w:t>
      </w:r>
      <w:r w:rsidRPr="006257B6">
        <w:rPr>
          <w:sz w:val="20"/>
          <w:szCs w:val="20"/>
        </w:rPr>
        <w:tab/>
      </w:r>
    </w:p>
    <w:p w14:paraId="75D6D6FF" w14:textId="550B328C" w:rsidR="00695DDF" w:rsidRPr="00695DDF" w:rsidRDefault="00695DDF" w:rsidP="00ED2FC3">
      <w:pPr>
        <w:pBdr>
          <w:top w:val="single" w:sz="4" w:space="1" w:color="auto"/>
          <w:left w:val="single" w:sz="4" w:space="0" w:color="auto"/>
          <w:bottom w:val="single" w:sz="4" w:space="1" w:color="auto"/>
          <w:right w:val="single" w:sz="4" w:space="4" w:color="auto"/>
        </w:pBdr>
        <w:spacing w:after="160"/>
        <w:jc w:val="both"/>
        <w:rPr>
          <w:sz w:val="20"/>
          <w:szCs w:val="20"/>
        </w:rPr>
      </w:pPr>
      <w:r w:rsidRPr="006257B6">
        <w:rPr>
          <w:sz w:val="20"/>
          <w:szCs w:val="20"/>
        </w:rPr>
        <w:t>Source: https://www.theigc.org/event/special-economic-zones-can-they-create-jobs-and-grow-the-economy/s</w:t>
      </w:r>
    </w:p>
    <w:p w14:paraId="57300193" w14:textId="77777777" w:rsidR="00695DDF" w:rsidRDefault="00B17556" w:rsidP="00ED2FC3">
      <w:pPr>
        <w:spacing w:before="280" w:after="280"/>
        <w:jc w:val="both"/>
      </w:pPr>
      <w:r w:rsidRPr="0065257F">
        <w:t xml:space="preserve">The case of South Africa’s industrial decentralization starting in the early-2000’s is a case in point. While the central government poured millions into constructing several SEZs in lagging hinterland regions that were unconnected and underserved, the responsibility of providing water, power and roads fell onto resource-constrained municipalities. After realizing that megaprojects had created undue fiscal pressures at the local level, the national government introduced several funds and grants to help, but they proved inadequate (Farole and Sharp 2017). </w:t>
      </w:r>
    </w:p>
    <w:p w14:paraId="59C41BCB" w14:textId="00267CD8" w:rsidR="002A2270" w:rsidRDefault="006F077A" w:rsidP="00ED2FC3">
      <w:pPr>
        <w:spacing w:before="280" w:after="280"/>
        <w:jc w:val="both"/>
      </w:pPr>
      <w:r w:rsidRPr="0065257F">
        <w:t>To unlock such potential, governments need to introduce a robust set of complementary investments such as</w:t>
      </w:r>
      <w:r w:rsidR="005C20A5">
        <w:rPr>
          <w:lang w:val="en-US"/>
        </w:rPr>
        <w:t>:</w:t>
      </w:r>
      <w:r w:rsidRPr="0065257F">
        <w:t xml:space="preserve"> </w:t>
      </w:r>
    </w:p>
    <w:p w14:paraId="4E8B89F5" w14:textId="0E936F86" w:rsidR="002A2270" w:rsidRPr="00E64AC3" w:rsidRDefault="006F077A" w:rsidP="0044094B">
      <w:pPr>
        <w:spacing w:before="280" w:after="280"/>
        <w:contextualSpacing/>
        <w:jc w:val="both"/>
        <w:rPr>
          <w:lang w:val="en-US"/>
        </w:rPr>
      </w:pPr>
      <w:r w:rsidRPr="0065257F">
        <w:t xml:space="preserve">a) </w:t>
      </w:r>
      <w:r w:rsidR="002A2270">
        <w:rPr>
          <w:lang w:val="en-US"/>
        </w:rPr>
        <w:t>I</w:t>
      </w:r>
      <w:r w:rsidRPr="0065257F">
        <w:t>mproving urban livability through public service delivery</w:t>
      </w:r>
      <w:r w:rsidR="00E64AC3">
        <w:rPr>
          <w:lang w:val="en-US"/>
        </w:rPr>
        <w:t>.</w:t>
      </w:r>
    </w:p>
    <w:p w14:paraId="3D4ADC43" w14:textId="4EF45918" w:rsidR="002A2270" w:rsidRPr="00E64AC3" w:rsidRDefault="006F077A" w:rsidP="0044094B">
      <w:pPr>
        <w:spacing w:before="280" w:after="280"/>
        <w:contextualSpacing/>
        <w:jc w:val="both"/>
        <w:rPr>
          <w:lang w:val="en-US"/>
        </w:rPr>
      </w:pPr>
      <w:r w:rsidRPr="0065257F">
        <w:t xml:space="preserve">b) </w:t>
      </w:r>
      <w:r w:rsidR="002A2270">
        <w:rPr>
          <w:lang w:val="en-US"/>
        </w:rPr>
        <w:t>S</w:t>
      </w:r>
      <w:r w:rsidR="00E64AC3">
        <w:rPr>
          <w:lang w:val="en-US"/>
        </w:rPr>
        <w:t>upplying</w:t>
      </w:r>
      <w:r w:rsidRPr="0065257F">
        <w:t xml:space="preserve"> a skilled workforce to fill growing job demand</w:t>
      </w:r>
      <w:r w:rsidR="00E64AC3">
        <w:rPr>
          <w:lang w:val="en-US"/>
        </w:rPr>
        <w:t>.</w:t>
      </w:r>
    </w:p>
    <w:p w14:paraId="77B78DE3" w14:textId="3400294B" w:rsidR="00C51D0E" w:rsidRDefault="006F077A" w:rsidP="0044094B">
      <w:pPr>
        <w:spacing w:before="280" w:after="280"/>
        <w:contextualSpacing/>
        <w:jc w:val="both"/>
      </w:pPr>
      <w:r w:rsidRPr="0065257F">
        <w:t>c)</w:t>
      </w:r>
      <w:r w:rsidR="002A2270">
        <w:rPr>
          <w:lang w:val="en-US"/>
        </w:rPr>
        <w:t xml:space="preserve"> I</w:t>
      </w:r>
      <w:r w:rsidR="00E64AC3">
        <w:rPr>
          <w:lang w:val="en-US"/>
        </w:rPr>
        <w:t>mproving</w:t>
      </w:r>
      <w:r w:rsidRPr="0065257F">
        <w:t xml:space="preserve"> the business climate for achieving international competitiveness and for making investments to institutionalize knowledge </w:t>
      </w:r>
      <w:r w:rsidR="00E64AC3">
        <w:rPr>
          <w:lang w:val="en-US"/>
        </w:rPr>
        <w:t>spillovers</w:t>
      </w:r>
      <w:r w:rsidRPr="0065257F">
        <w:t xml:space="preserve"> for the benefit of domestic economic actors</w:t>
      </w:r>
      <w:r w:rsidR="00E64AC3">
        <w:rPr>
          <w:lang w:val="en-US"/>
        </w:rPr>
        <w:t>.</w:t>
      </w:r>
      <w:r w:rsidRPr="0065257F">
        <w:t xml:space="preserve"> </w:t>
      </w:r>
    </w:p>
    <w:p w14:paraId="4EA17140" w14:textId="228293D2" w:rsidR="0044094B" w:rsidRDefault="0044094B" w:rsidP="00B0139A">
      <w:pPr>
        <w:spacing w:before="280" w:after="280"/>
        <w:jc w:val="both"/>
        <w:rPr>
          <w:i/>
          <w:iCs/>
          <w:lang w:val="en-US"/>
        </w:rPr>
      </w:pPr>
    </w:p>
    <w:p w14:paraId="066DA487" w14:textId="77777777" w:rsidR="0044094B" w:rsidRDefault="0044094B" w:rsidP="00B0139A">
      <w:pPr>
        <w:spacing w:before="280" w:after="280"/>
        <w:jc w:val="both"/>
        <w:rPr>
          <w:i/>
          <w:iCs/>
          <w:lang w:val="en-US"/>
        </w:rPr>
      </w:pPr>
    </w:p>
    <w:p w14:paraId="11720C99" w14:textId="7886DA47" w:rsidR="00B0139A" w:rsidRPr="002A2270" w:rsidRDefault="007312CA" w:rsidP="00B0139A">
      <w:pPr>
        <w:spacing w:before="280" w:after="280"/>
        <w:jc w:val="both"/>
        <w:rPr>
          <w:i/>
          <w:iCs/>
          <w:lang w:val="en-US"/>
        </w:rPr>
      </w:pPr>
      <w:r>
        <w:rPr>
          <w:i/>
          <w:iCs/>
          <w:lang w:val="en-US"/>
        </w:rPr>
        <w:lastRenderedPageBreak/>
        <w:t xml:space="preserve">Specific Initiatives </w:t>
      </w:r>
    </w:p>
    <w:p w14:paraId="5CB19DCC" w14:textId="4E4F3AD8" w:rsidR="00B0139A" w:rsidRPr="0065257F" w:rsidRDefault="00B0139A" w:rsidP="00B0139A">
      <w:pPr>
        <w:spacing w:before="280" w:after="280"/>
        <w:jc w:val="both"/>
      </w:pPr>
      <w:r w:rsidRPr="0065257F">
        <w:t xml:space="preserve">When launching SEZs, economic planners </w:t>
      </w:r>
      <w:r>
        <w:t>can</w:t>
      </w:r>
      <w:r w:rsidRPr="0065257F">
        <w:t xml:space="preserve"> </w:t>
      </w:r>
      <w:r w:rsidRPr="003B2668">
        <w:t>introduce complementary policies to sustain longer-term benefits from infrastructure investments</w:t>
      </w:r>
      <w:r>
        <w:t xml:space="preserve">. </w:t>
      </w:r>
      <w:r w:rsidRPr="0065257F">
        <w:t xml:space="preserve">KP’s flagship spatial bet is the Rashakai SEZ, which according to the Pakistan Board of Investment is expected to attract US$2.1 billion in investments and generate over 200,000 jobs, thus ushering a new era in the region’s industrial landscape (Xinhua 2021). Its strategic location in the heart of Peshawar Valley indeed offers many advantages: adjacent to the Islamabad-Peshawar Motorway (M-1), within 90 minutes of two international airports and major dry ports, close to multiple metropolitan areas with large talent pools, and accessible to the Pak-Afghan border cross at Torkham. The newly built motorways and other planned highways has the potential to further enhance benefits of agglomeration while reducing frictions such as time and cost of commuting for workers, and the movement of goods for businesses. </w:t>
      </w:r>
      <w:r>
        <w:t>Local</w:t>
      </w:r>
      <w:r w:rsidRPr="0065257F">
        <w:t xml:space="preserve"> governments could step up efforts to</w:t>
      </w:r>
      <w:r w:rsidR="004E6213">
        <w:rPr>
          <w:lang w:val="en-US"/>
        </w:rPr>
        <w:t>:</w:t>
      </w:r>
      <w:r w:rsidRPr="0065257F">
        <w:t xml:space="preserve"> </w:t>
      </w:r>
    </w:p>
    <w:p w14:paraId="24FF922C" w14:textId="77777777" w:rsidR="00B0139A" w:rsidRPr="0020558A" w:rsidRDefault="00B0139A" w:rsidP="003C5CD9">
      <w:pPr>
        <w:pStyle w:val="ListParagraph"/>
        <w:numPr>
          <w:ilvl w:val="0"/>
          <w:numId w:val="27"/>
        </w:numPr>
        <w:spacing w:before="280" w:after="280"/>
        <w:jc w:val="both"/>
        <w:rPr>
          <w:color w:val="000000" w:themeColor="text1"/>
        </w:rPr>
      </w:pPr>
      <w:r w:rsidRPr="0020558A">
        <w:rPr>
          <w:color w:val="000000" w:themeColor="text1"/>
        </w:rPr>
        <w:t xml:space="preserve">Introduce programs for local workforce development in line with expected demands from industry, </w:t>
      </w:r>
    </w:p>
    <w:p w14:paraId="7B976D82" w14:textId="77777777" w:rsidR="00B0139A" w:rsidRPr="0020558A" w:rsidRDefault="00B0139A" w:rsidP="003C5CD9">
      <w:pPr>
        <w:pStyle w:val="ListParagraph"/>
        <w:numPr>
          <w:ilvl w:val="0"/>
          <w:numId w:val="27"/>
        </w:numPr>
        <w:spacing w:before="280" w:after="280"/>
        <w:jc w:val="both"/>
        <w:rPr>
          <w:color w:val="000000" w:themeColor="text1"/>
        </w:rPr>
      </w:pPr>
      <w:r w:rsidRPr="0020558A">
        <w:rPr>
          <w:color w:val="000000" w:themeColor="text1"/>
        </w:rPr>
        <w:t>Review land-use regulations to facilitate new housing construction</w:t>
      </w:r>
      <w:r>
        <w:rPr>
          <w:color w:val="000000" w:themeColor="text1"/>
        </w:rPr>
        <w:t>,</w:t>
      </w:r>
    </w:p>
    <w:p w14:paraId="7B511806" w14:textId="77777777" w:rsidR="00B0139A" w:rsidRPr="0020558A" w:rsidRDefault="00B0139A" w:rsidP="003C5CD9">
      <w:pPr>
        <w:pStyle w:val="ListParagraph"/>
        <w:numPr>
          <w:ilvl w:val="0"/>
          <w:numId w:val="27"/>
        </w:numPr>
        <w:spacing w:before="280" w:after="280"/>
        <w:jc w:val="both"/>
        <w:rPr>
          <w:color w:val="000000" w:themeColor="text1"/>
        </w:rPr>
      </w:pPr>
      <w:r w:rsidRPr="0020558A">
        <w:rPr>
          <w:color w:val="000000" w:themeColor="text1"/>
        </w:rPr>
        <w:t>Upgrade service delivery units to effectively meet expected demands on services such as water and sanitation.</w:t>
      </w:r>
    </w:p>
    <w:p w14:paraId="71138B7F" w14:textId="77777777" w:rsidR="00B0139A" w:rsidRPr="0065257F" w:rsidRDefault="00B0139A" w:rsidP="00B0139A">
      <w:pPr>
        <w:pStyle w:val="ListParagraph"/>
        <w:spacing w:before="280" w:after="280"/>
        <w:jc w:val="both"/>
      </w:pPr>
    </w:p>
    <w:p w14:paraId="15DB87F1" w14:textId="77777777" w:rsidR="00B0139A" w:rsidRDefault="00B0139A" w:rsidP="00B0139A">
      <w:pPr>
        <w:spacing w:before="280" w:after="280"/>
        <w:jc w:val="both"/>
        <w:rPr>
          <w:sz w:val="22"/>
          <w:szCs w:val="22"/>
        </w:rPr>
      </w:pPr>
      <w:r>
        <w:rPr>
          <w:noProof/>
          <w:color w:val="FF0000"/>
        </w:rPr>
        <w:drawing>
          <wp:inline distT="0" distB="0" distL="0" distR="0" wp14:anchorId="6E90C3CF" wp14:editId="42B4D8E1">
            <wp:extent cx="5943600" cy="3081020"/>
            <wp:effectExtent l="0" t="0" r="0" b="508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081020"/>
                    </a:xfrm>
                    <a:prstGeom prst="rect">
                      <a:avLst/>
                    </a:prstGeom>
                  </pic:spPr>
                </pic:pic>
              </a:graphicData>
            </a:graphic>
          </wp:inline>
        </w:drawing>
      </w:r>
    </w:p>
    <w:p w14:paraId="21FAE552" w14:textId="77777777" w:rsidR="00B0139A" w:rsidRDefault="00B0139A" w:rsidP="00B0139A">
      <w:pPr>
        <w:jc w:val="both"/>
        <w:rPr>
          <w:sz w:val="20"/>
          <w:szCs w:val="20"/>
        </w:rPr>
      </w:pPr>
      <w:r>
        <w:rPr>
          <w:b/>
          <w:sz w:val="20"/>
          <w:szCs w:val="20"/>
        </w:rPr>
        <w:t>Figure 6</w:t>
      </w:r>
      <w:r>
        <w:rPr>
          <w:sz w:val="20"/>
          <w:szCs w:val="20"/>
        </w:rPr>
        <w:t>: Accessibility and opportunity around Rashakai SEZ</w:t>
      </w:r>
    </w:p>
    <w:p w14:paraId="313C3A2E" w14:textId="77777777" w:rsidR="00B0139A" w:rsidRPr="003B2668" w:rsidRDefault="00B0139A" w:rsidP="00B0139A">
      <w:pPr>
        <w:jc w:val="both"/>
      </w:pPr>
    </w:p>
    <w:p w14:paraId="43EFAC4B" w14:textId="77777777" w:rsidR="00B0139A" w:rsidRPr="003B2668" w:rsidRDefault="00B0139A" w:rsidP="00ED2FC3">
      <w:pPr>
        <w:spacing w:before="280" w:after="280"/>
        <w:jc w:val="both"/>
      </w:pPr>
    </w:p>
    <w:p w14:paraId="6D82ADA7" w14:textId="4EF09395" w:rsidR="00BB0D6E" w:rsidRPr="0065257F" w:rsidRDefault="00840065" w:rsidP="00137A74">
      <w:pPr>
        <w:pStyle w:val="Heading2"/>
      </w:pPr>
      <w:bookmarkStart w:id="30" w:name="_Toc78313616"/>
      <w:r>
        <w:lastRenderedPageBreak/>
        <w:t>New Policy Coordination Mechanisms around key</w:t>
      </w:r>
      <w:r w:rsidR="006257B6" w:rsidRPr="0065257F">
        <w:t xml:space="preserve"> Economic Development Objectives</w:t>
      </w:r>
      <w:bookmarkEnd w:id="30"/>
    </w:p>
    <w:p w14:paraId="5443D954" w14:textId="31F06CAD" w:rsidR="00B0139A" w:rsidRPr="005C20A5" w:rsidRDefault="0044094B" w:rsidP="00ED2FC3">
      <w:pPr>
        <w:spacing w:before="280" w:after="280"/>
        <w:jc w:val="both"/>
        <w:rPr>
          <w:i/>
          <w:iCs/>
          <w:lang w:val="en-US"/>
        </w:rPr>
      </w:pPr>
      <w:r>
        <w:rPr>
          <w:i/>
          <w:iCs/>
          <w:lang w:val="en-US"/>
        </w:rPr>
        <w:t>Policy Direction</w:t>
      </w:r>
    </w:p>
    <w:p w14:paraId="0811FB35" w14:textId="48BB4B48" w:rsidR="006F077A" w:rsidRPr="003B2668" w:rsidRDefault="006F077A" w:rsidP="00ED2FC3">
      <w:pPr>
        <w:spacing w:before="280" w:after="280"/>
        <w:jc w:val="both"/>
      </w:pPr>
      <w:r w:rsidRPr="003B2668">
        <w:t xml:space="preserve">A wholistic approach towards strengthening cities as an economic hub must keep in mind the following factors: </w:t>
      </w:r>
    </w:p>
    <w:p w14:paraId="3844FEC9" w14:textId="4F86AC3E" w:rsidR="00485813" w:rsidRPr="00C3184E" w:rsidRDefault="00C3184E" w:rsidP="003C5CD9">
      <w:pPr>
        <w:pStyle w:val="ListParagraph"/>
        <w:numPr>
          <w:ilvl w:val="0"/>
          <w:numId w:val="17"/>
        </w:numPr>
        <w:spacing w:before="280" w:after="280"/>
        <w:ind w:left="360"/>
        <w:jc w:val="both"/>
        <w:rPr>
          <w:b/>
          <w:bCs/>
        </w:rPr>
      </w:pPr>
      <w:r>
        <w:rPr>
          <w:b/>
          <w:bCs/>
        </w:rPr>
        <w:t>G</w:t>
      </w:r>
      <w:r w:rsidR="003C0E6A" w:rsidRPr="00C3184E">
        <w:rPr>
          <w:b/>
          <w:bCs/>
        </w:rPr>
        <w:t>overnment i</w:t>
      </w:r>
      <w:r w:rsidR="00485813" w:rsidRPr="00C3184E">
        <w:rPr>
          <w:b/>
          <w:bCs/>
        </w:rPr>
        <w:t>nterventions</w:t>
      </w:r>
      <w:r w:rsidR="003C0E6A" w:rsidRPr="00C3184E">
        <w:rPr>
          <w:b/>
          <w:bCs/>
        </w:rPr>
        <w:t xml:space="preserve"> to improve development outcomes</w:t>
      </w:r>
      <w:r w:rsidR="00485813" w:rsidRPr="00C3184E">
        <w:rPr>
          <w:b/>
          <w:bCs/>
        </w:rPr>
        <w:t xml:space="preserve"> should be aligned to the economic potential of each district</w:t>
      </w:r>
      <w:r w:rsidR="006F077A" w:rsidRPr="00C3184E">
        <w:rPr>
          <w:b/>
          <w:bCs/>
        </w:rPr>
        <w:t>.</w:t>
      </w:r>
      <w:r w:rsidR="00485813" w:rsidRPr="0065257F">
        <w:t xml:space="preserve"> </w:t>
      </w:r>
      <w:r w:rsidR="00225992" w:rsidRPr="0065257F">
        <w:t>Accomplishing the</w:t>
      </w:r>
      <w:r w:rsidR="00B17556" w:rsidRPr="0065257F">
        <w:t xml:space="preserve"> above</w:t>
      </w:r>
      <w:r w:rsidR="00225992" w:rsidRPr="0065257F">
        <w:t xml:space="preserve"> objectives will require a clear-eyed view of the vision behind megaprojects, both in terms of expected direct and indirect benefits and identifying the binding constraints in the policy environment that must be overcome in order to stimulate urban economies. Because the path from large-scale infrastructure investments to prosperity at the household level requires positive spillovers to accrue to urban centers, policymakers must identify economic competitiveness potential of each district.</w:t>
      </w:r>
      <w:r w:rsidR="00CD1CE6" w:rsidRPr="0065257F">
        <w:t xml:space="preserve"> </w:t>
      </w:r>
    </w:p>
    <w:p w14:paraId="7108196E" w14:textId="77777777" w:rsidR="00C3184E" w:rsidRPr="00C3184E" w:rsidRDefault="00C3184E" w:rsidP="00C3184E">
      <w:pPr>
        <w:pStyle w:val="ListParagraph"/>
        <w:spacing w:before="280" w:after="280"/>
        <w:ind w:left="0"/>
        <w:jc w:val="both"/>
        <w:rPr>
          <w:b/>
          <w:bCs/>
        </w:rPr>
      </w:pPr>
    </w:p>
    <w:p w14:paraId="19A62AB0" w14:textId="6B1DBC59" w:rsidR="00C3184E" w:rsidRDefault="00C3184E" w:rsidP="003C5CD9">
      <w:pPr>
        <w:pStyle w:val="ListParagraph"/>
        <w:numPr>
          <w:ilvl w:val="0"/>
          <w:numId w:val="17"/>
        </w:numPr>
        <w:spacing w:before="280" w:after="280"/>
        <w:ind w:left="360"/>
        <w:jc w:val="both"/>
      </w:pPr>
      <w:r>
        <w:rPr>
          <w:b/>
          <w:bCs/>
        </w:rPr>
        <w:t>T</w:t>
      </w:r>
      <w:r w:rsidR="003B2668" w:rsidRPr="00C3184E">
        <w:rPr>
          <w:b/>
          <w:bCs/>
        </w:rPr>
        <w:t>o</w:t>
      </w:r>
      <w:r w:rsidR="003C0E6A" w:rsidRPr="00C3184E">
        <w:rPr>
          <w:b/>
          <w:bCs/>
        </w:rPr>
        <w:t xml:space="preserve"> achieve the development objectives, m</w:t>
      </w:r>
      <w:r w:rsidR="00485813" w:rsidRPr="00C3184E">
        <w:rPr>
          <w:b/>
          <w:bCs/>
        </w:rPr>
        <w:t xml:space="preserve">unicipal finance </w:t>
      </w:r>
      <w:r w:rsidR="003C0E6A" w:rsidRPr="00C3184E">
        <w:rPr>
          <w:b/>
          <w:bCs/>
        </w:rPr>
        <w:t>must be</w:t>
      </w:r>
      <w:r w:rsidR="00485813" w:rsidRPr="00C3184E">
        <w:rPr>
          <w:b/>
          <w:bCs/>
        </w:rPr>
        <w:t xml:space="preserve"> strengthened to generate revenue:</w:t>
      </w:r>
      <w:r w:rsidR="00485813" w:rsidRPr="0065257F">
        <w:t xml:space="preserve"> </w:t>
      </w:r>
      <w:r w:rsidR="00225992" w:rsidRPr="0065257F">
        <w:t xml:space="preserve">Ultimately, the success of megaprojects will require municipalities to have adequate funding streams to deliver urban amenities needed by businesses and investors to reach international competitiveness. For example, even with world class highway connectivity linking SEZs with </w:t>
      </w:r>
      <w:r w:rsidR="00673CD6" w:rsidRPr="0065257F">
        <w:t>dry ports</w:t>
      </w:r>
      <w:r w:rsidR="00225992" w:rsidRPr="0065257F">
        <w:t xml:space="preserve">, wholesale markets and international transit trade facilities, trading businesses </w:t>
      </w:r>
      <w:r w:rsidR="00B17556" w:rsidRPr="0065257F">
        <w:t xml:space="preserve">may </w:t>
      </w:r>
      <w:r w:rsidR="00225992" w:rsidRPr="0065257F">
        <w:t>not achieve internationally competitive efficiency unless they find and retain skilled workforce that c</w:t>
      </w:r>
      <w:r w:rsidR="00B17556" w:rsidRPr="0065257F">
        <w:t>an</w:t>
      </w:r>
      <w:r w:rsidR="00225992" w:rsidRPr="0065257F">
        <w:t xml:space="preserve"> enjoy high quality urban lifestyle.</w:t>
      </w:r>
      <w:r w:rsidR="00CD1CE6" w:rsidRPr="0065257F">
        <w:t xml:space="preserve"> New methods of own source revenue generation, such as enhancing property tax revenues using technological tools, c</w:t>
      </w:r>
      <w:r w:rsidR="00B17556" w:rsidRPr="0065257F">
        <w:t>an</w:t>
      </w:r>
      <w:r w:rsidR="00695DDF">
        <w:t xml:space="preserve"> </w:t>
      </w:r>
      <w:r w:rsidR="00CD1CE6" w:rsidRPr="0065257F">
        <w:t xml:space="preserve">be deployed to achieve this objective, provided there is strong buy-in from political leaders </w:t>
      </w:r>
      <w:r w:rsidR="00B17556" w:rsidRPr="0065257F">
        <w:t>to</w:t>
      </w:r>
      <w:r w:rsidR="00CD1CE6" w:rsidRPr="0065257F">
        <w:t xml:space="preserve"> ultimately help shield local land owners’ expected pressure against paying up greater taxes.</w:t>
      </w:r>
      <w:r w:rsidR="00695DDF">
        <w:t xml:space="preserve"> In</w:t>
      </w:r>
      <w:r w:rsidR="00695DDF" w:rsidRPr="0065257F">
        <w:t xml:space="preserve"> Somaliland, new revenue sharing models were introduced through which customs revenues were shared with local governments hosting trade with the expectation that </w:t>
      </w:r>
      <w:r w:rsidR="00695DDF" w:rsidRPr="00695DDF">
        <w:t xml:space="preserve">it would help provide complementary services, thus generating win-wins for all. </w:t>
      </w:r>
    </w:p>
    <w:p w14:paraId="6ECF8981" w14:textId="77777777" w:rsidR="00C3184E" w:rsidRDefault="00C3184E" w:rsidP="00C3184E">
      <w:pPr>
        <w:pStyle w:val="ListParagraph"/>
        <w:spacing w:before="280" w:after="280"/>
        <w:ind w:left="360"/>
        <w:jc w:val="both"/>
      </w:pPr>
    </w:p>
    <w:p w14:paraId="21C5C0BB" w14:textId="70090218" w:rsidR="003C0E6A" w:rsidRPr="00C3184E" w:rsidRDefault="00C3184E" w:rsidP="003C5CD9">
      <w:pPr>
        <w:pStyle w:val="ListParagraph"/>
        <w:numPr>
          <w:ilvl w:val="0"/>
          <w:numId w:val="17"/>
        </w:numPr>
        <w:spacing w:before="280" w:after="280"/>
        <w:ind w:left="360"/>
        <w:jc w:val="both"/>
      </w:pPr>
      <w:r>
        <w:rPr>
          <w:b/>
          <w:bCs/>
        </w:rPr>
        <w:t>L</w:t>
      </w:r>
      <w:r w:rsidR="00485813" w:rsidRPr="00C3184E">
        <w:rPr>
          <w:b/>
          <w:bCs/>
        </w:rPr>
        <w:t xml:space="preserve">ocal economic planning </w:t>
      </w:r>
      <w:r w:rsidR="003C0E6A" w:rsidRPr="00C3184E">
        <w:rPr>
          <w:b/>
          <w:bCs/>
        </w:rPr>
        <w:t>must be</w:t>
      </w:r>
      <w:r w:rsidR="00485813" w:rsidRPr="00C3184E">
        <w:rPr>
          <w:b/>
          <w:bCs/>
        </w:rPr>
        <w:t xml:space="preserve"> improved</w:t>
      </w:r>
      <w:r w:rsidR="003C0E6A" w:rsidRPr="00C3184E">
        <w:rPr>
          <w:b/>
          <w:bCs/>
        </w:rPr>
        <w:t xml:space="preserve"> by strengthening local</w:t>
      </w:r>
      <w:r w:rsidR="00485813" w:rsidRPr="00C3184E">
        <w:rPr>
          <w:b/>
          <w:bCs/>
        </w:rPr>
        <w:t xml:space="preserve"> governance:  </w:t>
      </w:r>
      <w:r w:rsidR="00225992" w:rsidRPr="00695DDF">
        <w:t xml:space="preserve">For economic policy planning, the multilevel governance system must be reformed such that it moves away from structures dictated by administrative approaches towards functional considerations. </w:t>
      </w:r>
      <w:r w:rsidR="00A01FEF" w:rsidRPr="00695DDF">
        <w:t xml:space="preserve">As a matter of principal, emerging economic policy needs </w:t>
      </w:r>
      <w:r w:rsidR="00485813" w:rsidRPr="00695DDF">
        <w:t>(</w:t>
      </w:r>
      <w:r w:rsidR="00A01FEF" w:rsidRPr="00695DDF">
        <w:t>rather than administrative legacies or political path dependencies</w:t>
      </w:r>
      <w:r w:rsidR="00485813" w:rsidRPr="00695DDF">
        <w:t>)</w:t>
      </w:r>
      <w:r w:rsidR="00A01FEF" w:rsidRPr="00695DDF">
        <w:t xml:space="preserve"> should serve as the organizing schema for local government.</w:t>
      </w:r>
      <w:r w:rsidR="00A01FEF" w:rsidRPr="00C3184E">
        <w:rPr>
          <w:sz w:val="22"/>
          <w:szCs w:val="22"/>
        </w:rPr>
        <w:t xml:space="preserve"> </w:t>
      </w:r>
    </w:p>
    <w:p w14:paraId="36BAD91C" w14:textId="0FDAF163" w:rsidR="00B0139A" w:rsidRPr="0044094B" w:rsidRDefault="007312CA" w:rsidP="00B0139A">
      <w:pPr>
        <w:jc w:val="both"/>
        <w:rPr>
          <w:i/>
          <w:iCs/>
          <w:lang w:val="en-US"/>
        </w:rPr>
      </w:pPr>
      <w:r>
        <w:rPr>
          <w:i/>
          <w:iCs/>
          <w:lang w:val="en-US"/>
        </w:rPr>
        <w:t xml:space="preserve">Specific Initiatives </w:t>
      </w:r>
    </w:p>
    <w:p w14:paraId="3927E43C" w14:textId="425504B2" w:rsidR="00B0139A" w:rsidRDefault="00B0139A" w:rsidP="003C5CD9">
      <w:pPr>
        <w:pStyle w:val="ListParagraph"/>
        <w:numPr>
          <w:ilvl w:val="0"/>
          <w:numId w:val="6"/>
        </w:numPr>
        <w:spacing w:before="280" w:after="280"/>
        <w:jc w:val="both"/>
      </w:pPr>
      <w:r w:rsidRPr="00155D6A">
        <w:rPr>
          <w:b/>
          <w:bCs/>
        </w:rPr>
        <w:t>Give recognition to urban centers to improve economic planning:</w:t>
      </w:r>
      <w:r w:rsidRPr="0065257F">
        <w:t xml:space="preserve"> </w:t>
      </w:r>
      <w:r>
        <w:t>I</w:t>
      </w:r>
      <w:r w:rsidRPr="0065257F">
        <w:t>nstead of allowing only the main Tehsil government of every district to be recognized as “city government,” at least in highly urbanized areas, additional Tehsils can be offered the same status. For example, instead of having only a single city government in every Division’s main headquarter Tehsil, at least in leading economic regions slotted for industrialization, other Tehsils with large shares of non-agricultural workers must also be recognized as being urban (</w:t>
      </w:r>
      <w:hyperlink r:id="rId23">
        <w:r w:rsidRPr="00155D6A">
          <w:rPr>
            <w:color w:val="1155CC"/>
            <w:u w:val="single"/>
          </w:rPr>
          <w:t xml:space="preserve">KP Local Government Act </w:t>
        </w:r>
        <w:r w:rsidRPr="00155D6A">
          <w:rPr>
            <w:color w:val="1155CC"/>
            <w:u w:val="single"/>
          </w:rPr>
          <w:lastRenderedPageBreak/>
          <w:t>2019</w:t>
        </w:r>
      </w:hyperlink>
      <w:r w:rsidRPr="0065257F">
        <w:t>).This can provide them access to any special urban development funds and technical assistance for urban public works that c</w:t>
      </w:r>
      <w:r w:rsidR="0044094B">
        <w:t>an</w:t>
      </w:r>
      <w:r w:rsidRPr="0065257F">
        <w:t xml:space="preserve"> ultimately enable nearby megaprojects to achieve their full economic impact</w:t>
      </w:r>
      <w:r>
        <w:t xml:space="preserve">. </w:t>
      </w:r>
    </w:p>
    <w:p w14:paraId="4A6B9C33" w14:textId="77777777" w:rsidR="00B0139A" w:rsidRPr="0065257F" w:rsidRDefault="00B0139A" w:rsidP="00B0139A">
      <w:pPr>
        <w:pStyle w:val="ListParagraph"/>
        <w:spacing w:before="280" w:after="280"/>
        <w:ind w:left="360"/>
        <w:jc w:val="both"/>
      </w:pPr>
    </w:p>
    <w:p w14:paraId="1D543888" w14:textId="79EEF6C1" w:rsidR="00B0139A" w:rsidRDefault="00B0139A" w:rsidP="003C5CD9">
      <w:pPr>
        <w:pStyle w:val="ListParagraph"/>
        <w:numPr>
          <w:ilvl w:val="0"/>
          <w:numId w:val="6"/>
        </w:numPr>
        <w:spacing w:before="280" w:after="280"/>
        <w:jc w:val="both"/>
      </w:pPr>
      <w:r w:rsidRPr="0065257F">
        <w:rPr>
          <w:b/>
          <w:bCs/>
        </w:rPr>
        <w:t>Improve inter-district coordination around mega projects</w:t>
      </w:r>
      <w:r>
        <w:rPr>
          <w:b/>
          <w:bCs/>
        </w:rPr>
        <w:t xml:space="preserve">: </w:t>
      </w:r>
      <w:r w:rsidRPr="0065257F">
        <w:t>Similarly, through their Urban Planning Unit (UPU-KP), the provincial government c</w:t>
      </w:r>
      <w:r w:rsidR="0044094B">
        <w:t>an</w:t>
      </w:r>
      <w:r w:rsidRPr="0065257F">
        <w:t xml:space="preserve"> introduce inter-district coordination bodies organized along functional lines (e.g., Greater Peshawar Valley Authority for Rashakai SEZ) that c</w:t>
      </w:r>
      <w:r w:rsidR="0044094B">
        <w:t>an</w:t>
      </w:r>
      <w:r w:rsidRPr="0065257F">
        <w:t xml:space="preserve"> together form spatial-economic plans for their regions keeping in view expected spillovers. Through proper legal mandate and pre-agreement on scope of authority between relevant district, provincial and federal government agencies, these new governance mechanisms c</w:t>
      </w:r>
      <w:r w:rsidR="0044094B">
        <w:t>an</w:t>
      </w:r>
      <w:r w:rsidRPr="0065257F">
        <w:t xml:space="preserve"> oversee coordinated policy responses to emerging urban service needs. For supporting Rashakai SEZ for example, the Chairperson of the Greater Peshawar Valley Authority c</w:t>
      </w:r>
      <w:r w:rsidR="0044094B">
        <w:t>an</w:t>
      </w:r>
      <w:r w:rsidRPr="0065257F">
        <w:t xml:space="preserve"> work directly with heads of all district administrations within commuting distance of 90 minutes, provincial line ministries responsible for transportation, investment facilitation and human skills development, and federal agencies like the CPEC Authority or the National Highway Authority to ensure that spatial spillovers are adequately addressed.</w:t>
      </w:r>
    </w:p>
    <w:p w14:paraId="43097161" w14:textId="77777777" w:rsidR="00B0139A" w:rsidRPr="003B2668" w:rsidRDefault="00B0139A" w:rsidP="00B0139A">
      <w:pPr>
        <w:pStyle w:val="ListParagraph"/>
        <w:jc w:val="both"/>
        <w:rPr>
          <w:b/>
          <w:bCs/>
        </w:rPr>
      </w:pPr>
    </w:p>
    <w:p w14:paraId="5A38C1CE" w14:textId="627457EA" w:rsidR="00B0139A" w:rsidRPr="0044094B" w:rsidRDefault="00B0139A" w:rsidP="003C5CD9">
      <w:pPr>
        <w:pStyle w:val="ListParagraph"/>
        <w:numPr>
          <w:ilvl w:val="0"/>
          <w:numId w:val="6"/>
        </w:numPr>
        <w:spacing w:before="280" w:after="280"/>
        <w:jc w:val="both"/>
      </w:pPr>
      <w:r w:rsidRPr="003B2668">
        <w:rPr>
          <w:b/>
          <w:bCs/>
        </w:rPr>
        <w:t>Strengthen UPU-KP as a technical arm to enhance local economic development planning</w:t>
      </w:r>
      <w:r w:rsidRPr="0065257F">
        <w:t>: To work effectively, as the chief technical arm on urban policy, UPU-KP must be given the mandate and resources to undertake technical assessments of spatial impacts of megaprojects, determining catchment districts’ capacity constraints, and curat</w:t>
      </w:r>
      <w:r>
        <w:t xml:space="preserve">ing </w:t>
      </w:r>
      <w:r w:rsidRPr="0065257F">
        <w:t xml:space="preserve">development policies between local, provincial and even federal authorities. For example, if certain district administrations lack GIS knowhow for devising spatial urban plans, the UPU-KP’s training and technical troubleshooting arm should be able to plug gaps on short notice. By forging knowledge partnerships with local economic research institutions and mechanisms for continuously engaging with the private sector on key public investment decisions, the UPU-KP must also emerge as the provincial government’s primary knowledge hub for documenting and sharing lessons among city governments on best practices focused on local economic development planning. For example, if a new housing program is to be announced by the Naya Pakistan housing society, UPU-KP can serve as the primary provincial government agency providing advisory to the provincial planning and development department for decision making.  </w:t>
      </w:r>
    </w:p>
    <w:p w14:paraId="047ADAD8" w14:textId="1E95B82F" w:rsidR="00BB0D6E" w:rsidRDefault="001E6041" w:rsidP="00137A74">
      <w:pPr>
        <w:pStyle w:val="Heading2"/>
      </w:pPr>
      <w:bookmarkStart w:id="31" w:name="_Toc78313617"/>
      <w:r w:rsidRPr="0065257F">
        <w:t>Improv</w:t>
      </w:r>
      <w:r w:rsidR="008E7D3A">
        <w:t>ing</w:t>
      </w:r>
      <w:r w:rsidRPr="0065257F">
        <w:t xml:space="preserve"> </w:t>
      </w:r>
      <w:r w:rsidR="006257B6" w:rsidRPr="0065257F">
        <w:t>Service Delivery</w:t>
      </w:r>
      <w:r w:rsidR="006257B6">
        <w:t xml:space="preserve"> and </w:t>
      </w:r>
      <w:r w:rsidR="006257B6" w:rsidRPr="0065257F">
        <w:t xml:space="preserve">Land-Use Planning </w:t>
      </w:r>
      <w:r w:rsidR="006257B6">
        <w:t>via Local Governments</w:t>
      </w:r>
      <w:bookmarkEnd w:id="31"/>
    </w:p>
    <w:p w14:paraId="54801B3E" w14:textId="77777777" w:rsidR="0044094B" w:rsidRDefault="0044094B" w:rsidP="00B0139A">
      <w:pPr>
        <w:rPr>
          <w:i/>
          <w:iCs/>
          <w:lang w:val="en-US" w:eastAsia="en-US"/>
        </w:rPr>
      </w:pPr>
    </w:p>
    <w:p w14:paraId="627D53BB" w14:textId="77215328" w:rsidR="00B0139A" w:rsidRPr="005C20A5" w:rsidRDefault="0044094B" w:rsidP="00B0139A">
      <w:pPr>
        <w:rPr>
          <w:i/>
          <w:iCs/>
          <w:lang w:val="en-US" w:eastAsia="en-US"/>
        </w:rPr>
      </w:pPr>
      <w:r>
        <w:rPr>
          <w:i/>
          <w:iCs/>
          <w:lang w:val="en-US" w:eastAsia="en-US"/>
        </w:rPr>
        <w:t>Policy Direction</w:t>
      </w:r>
    </w:p>
    <w:p w14:paraId="413F7E77" w14:textId="4F12F0A9" w:rsidR="00906CDE" w:rsidRDefault="001E6041" w:rsidP="00ED2FC3">
      <w:pPr>
        <w:spacing w:before="280" w:after="280"/>
        <w:jc w:val="both"/>
      </w:pPr>
      <w:r w:rsidRPr="0065257F">
        <w:t>In the context of ongoing megaprojects and social welfare priorities set by the provincial government, improving the state of urban public services is an essential ingredient for stimulating urban economies.</w:t>
      </w:r>
      <w:r w:rsidR="00A31021">
        <w:t xml:space="preserve"> </w:t>
      </w:r>
      <w:r w:rsidR="00906CDE">
        <w:t>To deliver better public services, governments require strong urban economies to provide the revenue base for providing public services.</w:t>
      </w:r>
      <w:r w:rsidR="0044094B">
        <w:rPr>
          <w:lang w:val="en-US"/>
        </w:rPr>
        <w:t xml:space="preserve"> </w:t>
      </w:r>
      <w:r w:rsidR="00906CDE">
        <w:t xml:space="preserve">When urban local governments are empowered to raise revenues and charge service delivery fees with the country’s multi-level governance system, having higher home values or a high-income population base enables municipalities to raise and reinvest revenues into neighborhoods. </w:t>
      </w:r>
    </w:p>
    <w:p w14:paraId="09971495" w14:textId="333607E8" w:rsidR="00906CDE" w:rsidRDefault="00906CDE" w:rsidP="00ED2FC3">
      <w:pPr>
        <w:spacing w:before="280" w:after="280"/>
        <w:jc w:val="both"/>
      </w:pPr>
      <w:r>
        <w:lastRenderedPageBreak/>
        <w:t xml:space="preserve">But unfortunately, </w:t>
      </w:r>
      <w:r w:rsidRPr="004D4DF8">
        <w:t>neither do Pakistan’s municipalities have proper fiscal and administrative discretion to do so, nor do the ones needing greater revenue generation improvements have robust economic bases for raising adequate revenues</w:t>
      </w:r>
      <w:r w:rsidR="00C3184E">
        <w:rPr>
          <w:lang w:val="en-US"/>
        </w:rPr>
        <w:t xml:space="preserve">. </w:t>
      </w:r>
      <w:r w:rsidR="00A31021">
        <w:t>Cities in KP are expanding rapidly but are characterized by weak and unequal access to critical municipal and public transport services, driven to a large extent by city governments’ weak tax capacity. The inability of city governments to finance municipal services for a growing population is resulting in overcrowding and serious deficits in access to water and sanitation with adverse effects for health and human development.</w:t>
      </w:r>
    </w:p>
    <w:p w14:paraId="6770B209" w14:textId="7F57CF6A" w:rsidR="009E159D" w:rsidRDefault="001E6041" w:rsidP="00ED2FC3">
      <w:pPr>
        <w:spacing w:before="280" w:after="280"/>
        <w:jc w:val="both"/>
      </w:pPr>
      <w:r w:rsidRPr="0065257F">
        <w:t>Decentralization experiences globally have shown that the disempowerment (or nonexistence) of elected local governments almost always lead to poorer service delivery and thus worse economic development outcomes (Boex et al. 2016).</w:t>
      </w:r>
      <w:r w:rsidR="00A31021">
        <w:t xml:space="preserve"> </w:t>
      </w:r>
      <w:r w:rsidR="00225992" w:rsidRPr="0065257F">
        <w:t>Throughout its history, successive Pakistani governments</w:t>
      </w:r>
      <w:r w:rsidR="003160BF" w:rsidRPr="0065257F">
        <w:t xml:space="preserve"> </w:t>
      </w:r>
      <w:r w:rsidR="00225992" w:rsidRPr="0065257F">
        <w:t xml:space="preserve">have altered the structure of local governments to suit political interests and consolidate power (Cheema et al. 2005). Perhaps paradoxically, non-democratic governments such as those led by Ayub Khan in the 1960’s and Pervez Musharraf in the 2000’s have favored decentralization whereas democratic </w:t>
      </w:r>
      <w:r w:rsidR="003160BF" w:rsidRPr="0065257F">
        <w:t xml:space="preserve">governments </w:t>
      </w:r>
      <w:r w:rsidR="00225992" w:rsidRPr="0065257F">
        <w:t xml:space="preserve">have done the opposite. Even though Pakistan’s constitution clearly defines local governments as the </w:t>
      </w:r>
      <w:r w:rsidR="00137669" w:rsidRPr="0065257F">
        <w:t>third tier</w:t>
      </w:r>
      <w:r w:rsidR="00225992" w:rsidRPr="0065257F">
        <w:t xml:space="preserve"> of the executive branch consisting of elected representatives, the perpetual state of instability and lack of clarity has </w:t>
      </w:r>
      <w:r w:rsidR="00137669" w:rsidRPr="0065257F">
        <w:t>damaged</w:t>
      </w:r>
      <w:r w:rsidR="00225992" w:rsidRPr="0065257F">
        <w:t xml:space="preserve"> local government institutions (Kakar 2017). </w:t>
      </w:r>
      <w:r w:rsidR="00A31021">
        <w:t>This in turn has deeply impacted provision of urban services.</w:t>
      </w:r>
    </w:p>
    <w:p w14:paraId="3586AD54" w14:textId="57CD493A" w:rsidR="00FD2303" w:rsidRPr="00FD2303" w:rsidRDefault="00FD2303" w:rsidP="00FD2303">
      <w:pPr>
        <w:jc w:val="both"/>
      </w:pPr>
      <w:r w:rsidRPr="00FD2303">
        <w:rPr>
          <w:color w:val="000000"/>
        </w:rPr>
        <w:t>Furthermore, in many developing cities, poorly designed and unrealistic land use plans have meant that development has proceeded in a largely haphazard way, resulting in urban sprawl and limited provision of necessary public infrastructure. Housing developments in Pakistan, both by individual owners building new home</w:t>
      </w:r>
      <w:r>
        <w:rPr>
          <w:color w:val="000000"/>
          <w:lang w:val="en-US"/>
        </w:rPr>
        <w:t>s</w:t>
      </w:r>
      <w:r w:rsidRPr="00FD2303">
        <w:rPr>
          <w:color w:val="000000"/>
        </w:rPr>
        <w:t xml:space="preserve"> or expanding existing ones and larger-scale real estate developers building housing societies, simply do not consider the wider adverse impacts of their decisions. When new private developments expand the urban footprint, often into erstwhile peri-urban or rural farmland, they either do so without proper local government approvals or have such a scale that the public service delivery system simply does not have capacity to keep up with demand. At the same time,</w:t>
      </w:r>
      <w:r>
        <w:rPr>
          <w:color w:val="000000"/>
          <w:lang w:val="en-US"/>
        </w:rPr>
        <w:t xml:space="preserve"> </w:t>
      </w:r>
      <w:r w:rsidRPr="00FD2303">
        <w:rPr>
          <w:color w:val="000000"/>
        </w:rPr>
        <w:t>in most cities across the country, overly restrictive land-use regulations and archaic zoning laws restrict development overall and limit the provision of affordable formal housing. Limited coordination between various government departments involved in planning also result in incoherent and overlapping regulations on land use. For example, in cities like Peshawar today many prime land parcels in the city’s central business districts worth millions of dollars are underutilized for various reasons:</w:t>
      </w:r>
      <w:r>
        <w:rPr>
          <w:color w:val="000000"/>
          <w:lang w:val="en-US"/>
        </w:rPr>
        <w:t xml:space="preserve"> </w:t>
      </w:r>
      <w:r w:rsidRPr="00FD2303">
        <w:rPr>
          <w:color w:val="000000"/>
        </w:rPr>
        <w:t>colonial era government officers’ gated housing enclaves, private membership-based golf clubs, or simply low-density developments despite extremely high market prices of land.</w:t>
      </w:r>
    </w:p>
    <w:p w14:paraId="0AB44B75" w14:textId="77777777" w:rsidR="00FD2303" w:rsidRPr="00FD2303" w:rsidRDefault="00FD2303" w:rsidP="00FD2303"/>
    <w:p w14:paraId="41BF761C" w14:textId="404D5EBF" w:rsidR="00FD2303" w:rsidRPr="00FD2303" w:rsidRDefault="00FD2303" w:rsidP="00FD2303">
      <w:pPr>
        <w:jc w:val="both"/>
      </w:pPr>
      <w:r w:rsidRPr="00FD2303">
        <w:rPr>
          <w:color w:val="000000"/>
        </w:rPr>
        <w:t xml:space="preserve">Despite lack of authority, local governments in KP can contribute to economic growth by undertaking smaller steps within their jurisdiction in close coordination with provincial and federal agencies and this is something that the provincial government can explore. They can also contribute by altering local zoning laws and other land-use regulations such that they enable nearby SEZs to achieve their full economic potential. This could entail for instance re-zoning sections of the city as catchment zones for SEZ workers, where high-rise apartment complexes would be permitted in order to support population density necessary to sustain higher levels of public service delivery and urban amenities at par with international standards.   </w:t>
      </w:r>
    </w:p>
    <w:p w14:paraId="6D1A3F3A" w14:textId="22F87D59" w:rsidR="00B037E2" w:rsidRDefault="00B037E2" w:rsidP="00ED2FC3">
      <w:pPr>
        <w:jc w:val="both"/>
      </w:pPr>
    </w:p>
    <w:p w14:paraId="4591E6A8" w14:textId="77777777" w:rsidR="00C3184E" w:rsidRDefault="00B037E2" w:rsidP="00ED2FC3">
      <w:pPr>
        <w:jc w:val="both"/>
        <w:rPr>
          <w:lang w:val="en-US"/>
        </w:rPr>
      </w:pPr>
      <w:r>
        <w:lastRenderedPageBreak/>
        <w:t>Despite lack of authority, local governments</w:t>
      </w:r>
      <w:r>
        <w:rPr>
          <w:lang w:val="en-US"/>
        </w:rPr>
        <w:t xml:space="preserve"> in KP</w:t>
      </w:r>
      <w:r>
        <w:t xml:space="preserve"> </w:t>
      </w:r>
      <w:r>
        <w:rPr>
          <w:lang w:val="en-US"/>
        </w:rPr>
        <w:t>can</w:t>
      </w:r>
      <w:r>
        <w:t xml:space="preserve"> contribute to economic growth by</w:t>
      </w:r>
      <w:r w:rsidR="00C3184E">
        <w:rPr>
          <w:lang w:val="en-US"/>
        </w:rPr>
        <w:t>:</w:t>
      </w:r>
    </w:p>
    <w:p w14:paraId="7E2F87BA" w14:textId="797F118E" w:rsidR="00C3184E" w:rsidRDefault="00C3184E" w:rsidP="003C5CD9">
      <w:pPr>
        <w:pStyle w:val="ListParagraph"/>
        <w:numPr>
          <w:ilvl w:val="0"/>
          <w:numId w:val="18"/>
        </w:numPr>
        <w:jc w:val="both"/>
      </w:pPr>
      <w:r>
        <w:t>U</w:t>
      </w:r>
      <w:r w:rsidR="00B037E2">
        <w:t>ndertaking</w:t>
      </w:r>
      <w:r w:rsidR="00B037E2" w:rsidRPr="00C3184E">
        <w:t xml:space="preserve"> </w:t>
      </w:r>
      <w:r w:rsidR="00B037E2">
        <w:t>smaller steps within their jurisdiction in close coordination with provincial and federal agencies</w:t>
      </w:r>
      <w:r w:rsidR="00B037E2" w:rsidRPr="00C3184E">
        <w:t xml:space="preserve"> </w:t>
      </w:r>
      <w:r>
        <w:t>to improve service delivery</w:t>
      </w:r>
      <w:r w:rsidR="00E64AC3">
        <w:t>.</w:t>
      </w:r>
    </w:p>
    <w:p w14:paraId="31ED7AC0" w14:textId="6F3B2968" w:rsidR="00B037E2" w:rsidRPr="00C3184E" w:rsidRDefault="00C3184E" w:rsidP="003C5CD9">
      <w:pPr>
        <w:pStyle w:val="ListParagraph"/>
        <w:numPr>
          <w:ilvl w:val="0"/>
          <w:numId w:val="18"/>
        </w:numPr>
        <w:jc w:val="both"/>
      </w:pPr>
      <w:r>
        <w:t>C</w:t>
      </w:r>
      <w:r w:rsidR="00B037E2" w:rsidRPr="00C3184E">
        <w:t>ontribute to master planning of cities and SEZs</w:t>
      </w:r>
      <w:r w:rsidR="00E64AC3">
        <w:t xml:space="preserve">. </w:t>
      </w:r>
    </w:p>
    <w:p w14:paraId="77551777" w14:textId="1672153D" w:rsidR="00B0139A" w:rsidRDefault="00B0139A" w:rsidP="00ED2FC3">
      <w:pPr>
        <w:jc w:val="both"/>
        <w:rPr>
          <w:lang w:val="en-US"/>
        </w:rPr>
      </w:pPr>
    </w:p>
    <w:p w14:paraId="20994488" w14:textId="77777777" w:rsidR="00C3184E" w:rsidRDefault="00C3184E" w:rsidP="00B0139A">
      <w:pPr>
        <w:jc w:val="both"/>
        <w:rPr>
          <w:i/>
          <w:iCs/>
          <w:lang w:val="en-US"/>
        </w:rPr>
      </w:pPr>
    </w:p>
    <w:p w14:paraId="712E7CA9" w14:textId="5D6B1DDB" w:rsidR="00B0139A" w:rsidRPr="0044094B" w:rsidRDefault="007312CA" w:rsidP="00B0139A">
      <w:pPr>
        <w:jc w:val="both"/>
        <w:rPr>
          <w:i/>
          <w:iCs/>
          <w:lang w:val="en-US"/>
        </w:rPr>
      </w:pPr>
      <w:r>
        <w:rPr>
          <w:i/>
          <w:iCs/>
          <w:lang w:val="en-US"/>
        </w:rPr>
        <w:t xml:space="preserve">Specific Initiatives </w:t>
      </w:r>
    </w:p>
    <w:p w14:paraId="1F7148D2" w14:textId="77777777" w:rsidR="00B0139A" w:rsidRPr="0065257F" w:rsidRDefault="00B0139A" w:rsidP="00B0139A">
      <w:pPr>
        <w:spacing w:before="280" w:after="280"/>
        <w:jc w:val="both"/>
      </w:pPr>
      <w:r w:rsidRPr="0065257F">
        <w:t xml:space="preserve">KP’s local government system must be reformed based on several principles that have been devised considering international experiences from around the world. </w:t>
      </w:r>
    </w:p>
    <w:p w14:paraId="580369A5" w14:textId="77777777" w:rsidR="00B0139A" w:rsidRDefault="00B0139A" w:rsidP="003C5CD9">
      <w:pPr>
        <w:pStyle w:val="ListParagraph"/>
        <w:numPr>
          <w:ilvl w:val="0"/>
          <w:numId w:val="7"/>
        </w:numPr>
        <w:spacing w:before="280" w:after="280"/>
        <w:jc w:val="both"/>
      </w:pPr>
      <w:r w:rsidRPr="003B2668">
        <w:rPr>
          <w:b/>
          <w:bCs/>
        </w:rPr>
        <w:t xml:space="preserve">Strengthen fiscal position of local governments: </w:t>
      </w:r>
      <w:r w:rsidRPr="003B2668">
        <w:t xml:space="preserve">The functional responsibilities assigned to local governments (e.g., street cleaning) should match with legal authorities and financial resources necessary to deliver on this. </w:t>
      </w:r>
    </w:p>
    <w:p w14:paraId="15F8B21D" w14:textId="77777777" w:rsidR="00B0139A" w:rsidRDefault="00B0139A" w:rsidP="003C5CD9">
      <w:pPr>
        <w:pStyle w:val="ListParagraph"/>
        <w:numPr>
          <w:ilvl w:val="1"/>
          <w:numId w:val="7"/>
        </w:numPr>
        <w:spacing w:before="280" w:after="280"/>
        <w:jc w:val="both"/>
      </w:pPr>
      <w:r w:rsidRPr="0065257F">
        <w:t xml:space="preserve">This includes having discretion over raising funds or otherwise undertaking large capital expenses and having discretion over hiring and firing heads of service delivery units responsible for key functions. </w:t>
      </w:r>
    </w:p>
    <w:p w14:paraId="00D5CDD8" w14:textId="77777777" w:rsidR="00B0139A" w:rsidRDefault="00B0139A" w:rsidP="003C5CD9">
      <w:pPr>
        <w:pStyle w:val="ListParagraph"/>
        <w:numPr>
          <w:ilvl w:val="1"/>
          <w:numId w:val="7"/>
        </w:numPr>
        <w:spacing w:before="280" w:after="280"/>
        <w:jc w:val="both"/>
      </w:pPr>
      <w:r w:rsidRPr="003B2668">
        <w:t xml:space="preserve">Local governments must be given adequate fiscal and administrative discretion in terms of setting and collecting user fees or reorganizing service delivery structures, so they do not lose autonomy due to fiscal transfers from higher levels of government. </w:t>
      </w:r>
    </w:p>
    <w:p w14:paraId="254679A3" w14:textId="77777777" w:rsidR="00B0139A" w:rsidRDefault="00B0139A" w:rsidP="003C5CD9">
      <w:pPr>
        <w:pStyle w:val="ListParagraph"/>
        <w:numPr>
          <w:ilvl w:val="1"/>
          <w:numId w:val="7"/>
        </w:numPr>
        <w:spacing w:before="280" w:after="280"/>
        <w:jc w:val="both"/>
      </w:pPr>
      <w:r w:rsidRPr="003B2668">
        <w:t xml:space="preserve">Besides enjoying authorities for own-source revenue mobilization, they must also maintain orderly and participatory annual budgeting processes. </w:t>
      </w:r>
    </w:p>
    <w:p w14:paraId="1BB53577" w14:textId="77777777" w:rsidR="00B0139A" w:rsidRPr="003B2668" w:rsidRDefault="00B0139A" w:rsidP="00B0139A">
      <w:pPr>
        <w:pStyle w:val="ListParagraph"/>
        <w:spacing w:before="280" w:after="280"/>
        <w:ind w:left="1080"/>
        <w:jc w:val="both"/>
      </w:pPr>
    </w:p>
    <w:p w14:paraId="11D0CDA5" w14:textId="716551EB" w:rsidR="00B0139A" w:rsidRDefault="00B0139A" w:rsidP="003C5CD9">
      <w:pPr>
        <w:pStyle w:val="ListParagraph"/>
        <w:numPr>
          <w:ilvl w:val="0"/>
          <w:numId w:val="7"/>
        </w:numPr>
        <w:spacing w:before="280" w:after="280"/>
        <w:jc w:val="both"/>
      </w:pPr>
      <w:r w:rsidRPr="003B2668">
        <w:rPr>
          <w:b/>
          <w:bCs/>
        </w:rPr>
        <w:t xml:space="preserve">Give local governments decision-making autonomy: </w:t>
      </w:r>
      <w:r w:rsidRPr="0065257F">
        <w:t>Enabling this political space will ensure they are able to fulfill their mandate of serving constituents and local businesses, which includes service delivery in li</w:t>
      </w:r>
      <w:r w:rsidR="00EA4DCB">
        <w:t>ne</w:t>
      </w:r>
      <w:r w:rsidRPr="0065257F">
        <w:t xml:space="preserve"> with citizen priorities.</w:t>
      </w:r>
    </w:p>
    <w:p w14:paraId="126DDFA4" w14:textId="77777777" w:rsidR="00B0139A" w:rsidRDefault="00B0139A" w:rsidP="003C5CD9">
      <w:pPr>
        <w:pStyle w:val="ListParagraph"/>
        <w:numPr>
          <w:ilvl w:val="1"/>
          <w:numId w:val="7"/>
        </w:numPr>
        <w:spacing w:before="280" w:after="280"/>
        <w:jc w:val="both"/>
      </w:pPr>
      <w:r w:rsidRPr="003B2668">
        <w:t xml:space="preserve">Elected local leaders must be provided full institutional support from lawmakers and bureaucrats, besides autonomy over making all personnel appointments within functional units. </w:t>
      </w:r>
    </w:p>
    <w:p w14:paraId="1C294440" w14:textId="77777777" w:rsidR="00B0139A" w:rsidRDefault="00B0139A" w:rsidP="003C5CD9">
      <w:pPr>
        <w:pStyle w:val="ListParagraph"/>
        <w:numPr>
          <w:ilvl w:val="1"/>
          <w:numId w:val="7"/>
        </w:numPr>
        <w:spacing w:before="280" w:after="280"/>
        <w:jc w:val="both"/>
      </w:pPr>
      <w:r w:rsidRPr="003B2668">
        <w:t>Service delivery units must functionally become part of the local government apparatus in terms of appointments, budgets, procurements and capital investment decisions. Because</w:t>
      </w:r>
      <w:r w:rsidRPr="0065257F">
        <w:t xml:space="preserve"> services are often executed at the multi-municipality level due to functional (e.g., water procurement for reservoirs) and economic (e.g., economies of scale) reasons, elected authorities must be given adequate control over their own affairs. </w:t>
      </w:r>
    </w:p>
    <w:p w14:paraId="762C06C7" w14:textId="77777777" w:rsidR="00B0139A" w:rsidRPr="0065257F" w:rsidRDefault="00B0139A" w:rsidP="00B0139A">
      <w:pPr>
        <w:pStyle w:val="ListParagraph"/>
        <w:spacing w:before="280" w:after="280"/>
        <w:ind w:left="1080"/>
        <w:jc w:val="both"/>
      </w:pPr>
    </w:p>
    <w:p w14:paraId="16C65633" w14:textId="7904FC1B" w:rsidR="00B0139A" w:rsidRDefault="00B0139A" w:rsidP="00E64AC3">
      <w:pPr>
        <w:pStyle w:val="ListParagraph"/>
        <w:numPr>
          <w:ilvl w:val="0"/>
          <w:numId w:val="7"/>
        </w:numPr>
        <w:spacing w:before="280" w:after="280"/>
        <w:jc w:val="both"/>
      </w:pPr>
      <w:r w:rsidRPr="003B2668">
        <w:rPr>
          <w:b/>
          <w:bCs/>
        </w:rPr>
        <w:t>Strengthen social compact</w:t>
      </w:r>
      <w:r>
        <w:rPr>
          <w:b/>
          <w:bCs/>
        </w:rPr>
        <w:t xml:space="preserve"> and quality of service position</w:t>
      </w:r>
      <w:r w:rsidRPr="003B2668">
        <w:rPr>
          <w:b/>
          <w:bCs/>
        </w:rPr>
        <w:t>:</w:t>
      </w:r>
      <w:r w:rsidRPr="0065257F">
        <w:t xml:space="preserve"> </w:t>
      </w:r>
      <w:r w:rsidRPr="003B2668">
        <w:t>Local governments must be required to be fully responsive to citizens by establishing and reporting on performance frameworks that are transparently shared with members of the public. It follows that citizen must have ample opportunities for participation in local planning, budgeting</w:t>
      </w:r>
      <w:r w:rsidRPr="0065257F">
        <w:t xml:space="preserve"> and public spending decision making.</w:t>
      </w:r>
      <w:r>
        <w:t xml:space="preserve"> On needing strong economies to generate revenues for infrastructure and service delivery – this is a two-way street. While one needs this infrastructure and service delivery to build strong economies, this in turn would also widen and deepen the tax base, starting off a ‘virtuous circle’ cycle. In fact, the need for robust urban local revenue streams has acquired even more significance today with urban citizens in</w:t>
      </w:r>
      <w:r w:rsidR="00E64AC3">
        <w:t xml:space="preserve"> </w:t>
      </w:r>
      <w:r>
        <w:t>KP experiencing a disproportionately higher economic shock due to preventive lockdowns introduced during the COVID-19 pandemic in Pakistan.</w:t>
      </w:r>
    </w:p>
    <w:p w14:paraId="51E5A2F7" w14:textId="77777777" w:rsidR="00B0139A" w:rsidRPr="003B2668" w:rsidRDefault="00B0139A" w:rsidP="00B0139A">
      <w:pPr>
        <w:pStyle w:val="ListParagraph"/>
        <w:spacing w:before="280" w:after="280"/>
        <w:ind w:left="360"/>
        <w:jc w:val="both"/>
      </w:pPr>
    </w:p>
    <w:p w14:paraId="349A55B9" w14:textId="7A796B54" w:rsidR="00B0139A" w:rsidRPr="003B2668" w:rsidRDefault="00B0139A" w:rsidP="003C5CD9">
      <w:pPr>
        <w:pStyle w:val="ListParagraph"/>
        <w:numPr>
          <w:ilvl w:val="0"/>
          <w:numId w:val="7"/>
        </w:numPr>
        <w:spacing w:before="280" w:after="280"/>
        <w:jc w:val="both"/>
      </w:pPr>
      <w:r w:rsidRPr="003B2668">
        <w:rPr>
          <w:b/>
          <w:bCs/>
        </w:rPr>
        <w:t xml:space="preserve">Improve land use policies: </w:t>
      </w:r>
      <w:r w:rsidRPr="0065257F">
        <w:t xml:space="preserve">Because KP’s cities appear to be underutilizing highly productive central urban land parcels for more economically productive uses such as finance or service industry, as part of their local economic growth plans, empowered urban governments could use deregulated land-use policies to stimulate private investment into real estate development. By having greater knowledge of the local economic and policy environment, including through the involvement of local communities and businesses in new urban land-use regulations, urban governments can be more likely to make welfare enhancing decisions with greater accountability toward citizens’ interests. Ultimately, after urban local governments begin delivering on their promises and thus earning greater trust from investors and citizens alike, the entire local government system could likely become its own policy constituency in the political system. </w:t>
      </w:r>
      <w:r w:rsidRPr="00353C5A">
        <w:rPr>
          <w:color w:val="000000" w:themeColor="text1"/>
        </w:rPr>
        <w:t xml:space="preserve">Making investments in highways and establishing industrial zones like Rashakai, without serious reform of the local government system, the government may further be incentivizing private companies to start new housing societies to meet housing demand. </w:t>
      </w:r>
    </w:p>
    <w:p w14:paraId="260B3B09" w14:textId="77777777" w:rsidR="00B0139A" w:rsidRDefault="00B0139A" w:rsidP="00ED2FC3">
      <w:pPr>
        <w:jc w:val="both"/>
        <w:rPr>
          <w:lang w:val="en-US"/>
        </w:rPr>
      </w:pPr>
    </w:p>
    <w:p w14:paraId="79529160" w14:textId="77777777" w:rsidR="00B0139A" w:rsidRPr="00B037E2" w:rsidRDefault="00B0139A" w:rsidP="00ED2FC3">
      <w:pPr>
        <w:jc w:val="both"/>
        <w:rPr>
          <w:lang w:val="en-US"/>
        </w:rPr>
      </w:pPr>
    </w:p>
    <w:p w14:paraId="6C16D15E" w14:textId="22343FD1" w:rsidR="009E159D" w:rsidRDefault="00F95692" w:rsidP="00137A74">
      <w:pPr>
        <w:pStyle w:val="Heading2"/>
      </w:pPr>
      <w:bookmarkStart w:id="32" w:name="_Toc78313618"/>
      <w:r>
        <w:t xml:space="preserve">Developing </w:t>
      </w:r>
      <w:r w:rsidR="003F411A">
        <w:t>I</w:t>
      </w:r>
      <w:r w:rsidR="009E159D">
        <w:t>denti</w:t>
      </w:r>
      <w:r w:rsidR="008E7D3A">
        <w:t>t</w:t>
      </w:r>
      <w:r w:rsidR="009E159D">
        <w:t xml:space="preserve">y of </w:t>
      </w:r>
      <w:r w:rsidR="003F411A">
        <w:t>Cities</w:t>
      </w:r>
      <w:r w:rsidR="00824ADC">
        <w:t xml:space="preserve"> a</w:t>
      </w:r>
      <w:r w:rsidR="00826471">
        <w:t>s</w:t>
      </w:r>
      <w:r w:rsidR="00824ADC">
        <w:t xml:space="preserve"> </w:t>
      </w:r>
      <w:r w:rsidR="003F411A">
        <w:t>H</w:t>
      </w:r>
      <w:r w:rsidR="00824ADC">
        <w:t>ub</w:t>
      </w:r>
      <w:r w:rsidR="00826471">
        <w:t xml:space="preserve">s </w:t>
      </w:r>
      <w:r w:rsidR="00824ADC">
        <w:t xml:space="preserve">of </w:t>
      </w:r>
      <w:r w:rsidR="003F411A">
        <w:t>E</w:t>
      </w:r>
      <w:r w:rsidR="00826471">
        <w:t xml:space="preserve">conomic </w:t>
      </w:r>
      <w:r w:rsidR="003F411A">
        <w:t xml:space="preserve">Activity </w:t>
      </w:r>
      <w:r w:rsidR="00826471">
        <w:t xml:space="preserve">&amp; </w:t>
      </w:r>
      <w:r w:rsidR="003F411A">
        <w:t>Trade</w:t>
      </w:r>
      <w:bookmarkEnd w:id="32"/>
      <w:r w:rsidR="003F411A">
        <w:t xml:space="preserve"> </w:t>
      </w:r>
    </w:p>
    <w:p w14:paraId="2AAF70DB" w14:textId="27895149" w:rsidR="00F95692" w:rsidRDefault="00F95692" w:rsidP="00ED2FC3">
      <w:pPr>
        <w:jc w:val="both"/>
      </w:pPr>
    </w:p>
    <w:p w14:paraId="244A278A" w14:textId="5CCAC0D9" w:rsidR="00B0139A" w:rsidRPr="00C3184E" w:rsidRDefault="0044094B" w:rsidP="00ED2FC3">
      <w:pPr>
        <w:jc w:val="both"/>
        <w:rPr>
          <w:i/>
          <w:iCs/>
          <w:lang w:val="en-US"/>
        </w:rPr>
      </w:pPr>
      <w:r>
        <w:rPr>
          <w:i/>
          <w:iCs/>
          <w:lang w:val="en-US"/>
        </w:rPr>
        <w:t>Policy Direction</w:t>
      </w:r>
    </w:p>
    <w:p w14:paraId="417D0508" w14:textId="77777777" w:rsidR="00B0139A" w:rsidRDefault="00B0139A" w:rsidP="00ED2FC3">
      <w:pPr>
        <w:jc w:val="both"/>
      </w:pPr>
    </w:p>
    <w:p w14:paraId="5A001B2F" w14:textId="4BDB9201" w:rsidR="00F95692" w:rsidRDefault="00F95692" w:rsidP="00ED2FC3">
      <w:pPr>
        <w:jc w:val="both"/>
      </w:pPr>
      <w:r>
        <w:t xml:space="preserve">To stimulate urban economies, government must provide localized sector support to urban centers by identifying competitive and growing industries, particularly where they are positioned to capitalize on the comparative </w:t>
      </w:r>
      <w:r w:rsidR="00D477FD">
        <w:t>advantages and</w:t>
      </w:r>
      <w:r>
        <w:t xml:space="preserve"> providing support for these industries through the range of mechanisms at the disposal of local and provincial governments. The advantage of such a proactive approach is that cities can focus on providing an enabling business ecosystem for industrial growth, by targeting specific economic sectors for economic development initiatives. </w:t>
      </w:r>
    </w:p>
    <w:p w14:paraId="5D201848" w14:textId="3350728D" w:rsidR="00F95692" w:rsidRDefault="00F95692" w:rsidP="00ED2FC3">
      <w:pPr>
        <w:jc w:val="both"/>
      </w:pPr>
    </w:p>
    <w:p w14:paraId="4C3B60A1" w14:textId="69913499" w:rsidR="001738A4" w:rsidRDefault="00D477FD" w:rsidP="00ED2FC3">
      <w:pPr>
        <w:jc w:val="both"/>
      </w:pPr>
      <w:r>
        <w:t xml:space="preserve">The advantages of agglomeration </w:t>
      </w:r>
      <w:r w:rsidR="00FD2303">
        <w:rPr>
          <w:lang w:val="en-US"/>
        </w:rPr>
        <w:t>are</w:t>
      </w:r>
      <w:r>
        <w:t xml:space="preserve"> well-documented. It not only enables matching of firms and workers but also reduces information gaps between buyers and sellers and encourages technology transfers and spillovers. This allows economic centers to better leverage comparative advantages through economies of scale. However, governments </w:t>
      </w:r>
      <w:r w:rsidR="00F95692">
        <w:t>do not always have access to sufficient and frequent data on sector</w:t>
      </w:r>
      <w:r w:rsidR="001C5CC5">
        <w:t xml:space="preserve"> </w:t>
      </w:r>
      <w:r w:rsidR="00F95692">
        <w:t>growth or potential</w:t>
      </w:r>
      <w:r>
        <w:t xml:space="preserve"> and therefore </w:t>
      </w:r>
      <w:r w:rsidR="00F95692">
        <w:t xml:space="preserve">it is </w:t>
      </w:r>
      <w:r>
        <w:t xml:space="preserve">essential </w:t>
      </w:r>
      <w:r w:rsidR="00F95692">
        <w:t>to ensure that informational challenges are overcome.</w:t>
      </w:r>
    </w:p>
    <w:p w14:paraId="433FEFBD" w14:textId="06DD0832" w:rsidR="001C5CC5" w:rsidRDefault="001C5CC5" w:rsidP="00ED2FC3">
      <w:pPr>
        <w:jc w:val="both"/>
      </w:pPr>
    </w:p>
    <w:p w14:paraId="7A62A3B0" w14:textId="13BA1459" w:rsidR="001C5CC5" w:rsidRPr="00E64AC3" w:rsidRDefault="001C5CC5" w:rsidP="00ED2FC3">
      <w:pPr>
        <w:jc w:val="both"/>
        <w:rPr>
          <w:lang w:val="en-US"/>
        </w:rPr>
      </w:pPr>
      <w:r>
        <w:t>Industrial activity in KP is low compared to the main industrial provinces, Punjab and Sindh. KP’s geographic location may be an important barrier for industrial development in the province.</w:t>
      </w:r>
      <w:r w:rsidR="00E64AC3">
        <w:rPr>
          <w:lang w:val="en-US"/>
        </w:rPr>
        <w:t xml:space="preserve"> </w:t>
      </w:r>
      <w:r>
        <w:t xml:space="preserve">Its distance to ports imposes high transport costs on (imported) inputs and outputs. These costs reduce competitiveness of KP’s goods and commodities compared to other nations except </w:t>
      </w:r>
      <w:r w:rsidR="00E64AC3">
        <w:t>neighbouring</w:t>
      </w:r>
      <w:r>
        <w:t xml:space="preserve"> Afghanistan.</w:t>
      </w:r>
      <w:r w:rsidR="00E64AC3">
        <w:rPr>
          <w:lang w:val="en-US"/>
        </w:rPr>
        <w:t xml:space="preserve"> </w:t>
      </w:r>
    </w:p>
    <w:p w14:paraId="60CFB3D1" w14:textId="1B32323E" w:rsidR="00C3184E" w:rsidRDefault="00C3184E" w:rsidP="00ED2FC3">
      <w:pPr>
        <w:jc w:val="both"/>
      </w:pPr>
    </w:p>
    <w:p w14:paraId="6FBE3BC7" w14:textId="300D2262" w:rsidR="00C3184E" w:rsidRPr="00C3184E" w:rsidRDefault="00C3184E" w:rsidP="00ED2FC3">
      <w:pPr>
        <w:jc w:val="both"/>
        <w:rPr>
          <w:lang w:val="en-US"/>
        </w:rPr>
      </w:pPr>
      <w:r>
        <w:rPr>
          <w:lang w:val="en-US"/>
        </w:rPr>
        <w:t>Hence, KP government can look into the following aspects of trade:</w:t>
      </w:r>
    </w:p>
    <w:p w14:paraId="352E909F" w14:textId="77777777" w:rsidR="001C5CC5" w:rsidRDefault="001C5CC5" w:rsidP="00ED2FC3">
      <w:pPr>
        <w:jc w:val="both"/>
      </w:pPr>
    </w:p>
    <w:p w14:paraId="5E9C4FAD" w14:textId="77777777" w:rsidR="00C3184E" w:rsidRDefault="00C3184E" w:rsidP="003C5CD9">
      <w:pPr>
        <w:pStyle w:val="ListParagraph"/>
        <w:numPr>
          <w:ilvl w:val="0"/>
          <w:numId w:val="19"/>
        </w:numPr>
        <w:jc w:val="both"/>
      </w:pPr>
      <w:r>
        <w:t>R</w:t>
      </w:r>
      <w:r w:rsidR="001C5CC5">
        <w:t xml:space="preserve">eclaim </w:t>
      </w:r>
      <w:r>
        <w:t>Peshawar’s</w:t>
      </w:r>
      <w:r w:rsidR="001C5CC5">
        <w:t xml:space="preserve"> role as a hub of regional trade and as a commercial center to become a major growth node in the country. </w:t>
      </w:r>
    </w:p>
    <w:p w14:paraId="566EFD00" w14:textId="65569EBB" w:rsidR="001C5CC5" w:rsidRDefault="00C3184E" w:rsidP="003C5CD9">
      <w:pPr>
        <w:pStyle w:val="ListParagraph"/>
        <w:numPr>
          <w:ilvl w:val="0"/>
          <w:numId w:val="19"/>
        </w:numPr>
        <w:jc w:val="both"/>
      </w:pPr>
      <w:r>
        <w:lastRenderedPageBreak/>
        <w:t xml:space="preserve">Focus on </w:t>
      </w:r>
      <w:r w:rsidR="001C5CC5">
        <w:t xml:space="preserve">trade links with India, China and Central Asia by playing </w:t>
      </w:r>
      <w:r>
        <w:t>KP’s</w:t>
      </w:r>
      <w:r w:rsidR="001C5CC5">
        <w:t xml:space="preserve"> natural role as a connecter between Central Asia and India and China with the potential rents accruing to </w:t>
      </w:r>
      <w:r>
        <w:t>the province</w:t>
      </w:r>
      <w:r w:rsidR="001C5CC5">
        <w:t xml:space="preserve"> that can be later invested in building a strong manufacturing and export base for the future. </w:t>
      </w:r>
    </w:p>
    <w:p w14:paraId="6890142B" w14:textId="77777777" w:rsidR="001C5CC5" w:rsidRDefault="001C5CC5" w:rsidP="00ED2FC3">
      <w:pPr>
        <w:jc w:val="both"/>
      </w:pPr>
    </w:p>
    <w:p w14:paraId="7BEFE4C5" w14:textId="57048BC5" w:rsidR="00B0139A" w:rsidRPr="004E5E76" w:rsidRDefault="007312CA" w:rsidP="00ED2FC3">
      <w:pPr>
        <w:jc w:val="both"/>
        <w:rPr>
          <w:i/>
          <w:iCs/>
          <w:lang w:val="en-US"/>
        </w:rPr>
      </w:pPr>
      <w:r>
        <w:rPr>
          <w:i/>
          <w:iCs/>
          <w:lang w:val="en-US"/>
        </w:rPr>
        <w:t xml:space="preserve">Specific Initiatives </w:t>
      </w:r>
    </w:p>
    <w:p w14:paraId="3D2845C3" w14:textId="77777777" w:rsidR="00B0139A" w:rsidRDefault="00B0139A" w:rsidP="003C5CD9">
      <w:pPr>
        <w:pStyle w:val="ListParagraph"/>
        <w:numPr>
          <w:ilvl w:val="0"/>
          <w:numId w:val="20"/>
        </w:numPr>
        <w:spacing w:before="280" w:after="280"/>
        <w:jc w:val="both"/>
      </w:pPr>
      <w:r w:rsidRPr="007E389D">
        <w:rPr>
          <w:b/>
          <w:bCs/>
        </w:rPr>
        <w:t>Define a city’s economic identity:</w:t>
      </w:r>
      <w:r>
        <w:t xml:space="preserve"> To attract investment and have the right business environment and investment regulation it is important to understand and define the cities’ economic identity and its comparative advantage. This would in turn help identify potential economic sectors for investment which would then need to be embedded within a long-term economic development plan as well as the need for research/data on key economic sectors in each city/district. These plans and priorities need to be pro-actively communicated to possible investors to allow and attract investments in sector-specific infrastructure based on investor/industry demand. These sectoral priorities will also need to interact with broader regional investments like highways, borders and ports, SEZ’s etc. One growth sector for KP can be tourism. Others can include promoting SMEs and manufacturing via SEZs. </w:t>
      </w:r>
    </w:p>
    <w:p w14:paraId="745408BD" w14:textId="77777777" w:rsidR="00B0139A" w:rsidRDefault="00B0139A" w:rsidP="00B0139A">
      <w:pPr>
        <w:pBdr>
          <w:top w:val="single" w:sz="4" w:space="1" w:color="auto"/>
          <w:left w:val="single" w:sz="4" w:space="4" w:color="auto"/>
          <w:bottom w:val="single" w:sz="4" w:space="1" w:color="auto"/>
          <w:right w:val="single" w:sz="4" w:space="4" w:color="auto"/>
        </w:pBdr>
        <w:jc w:val="both"/>
        <w:rPr>
          <w:b/>
          <w:bCs/>
          <w:sz w:val="20"/>
          <w:szCs w:val="20"/>
        </w:rPr>
      </w:pPr>
      <w:r w:rsidRPr="00843E1C">
        <w:rPr>
          <w:b/>
          <w:bCs/>
          <w:sz w:val="20"/>
          <w:szCs w:val="20"/>
        </w:rPr>
        <w:t>KP’s Reforms in the Tourism Sector</w:t>
      </w:r>
    </w:p>
    <w:p w14:paraId="56E03E4F" w14:textId="77777777" w:rsidR="00B0139A" w:rsidRPr="00843E1C" w:rsidRDefault="00B0139A" w:rsidP="00B0139A">
      <w:pPr>
        <w:pBdr>
          <w:top w:val="single" w:sz="4" w:space="1" w:color="auto"/>
          <w:left w:val="single" w:sz="4" w:space="4" w:color="auto"/>
          <w:bottom w:val="single" w:sz="4" w:space="1" w:color="auto"/>
          <w:right w:val="single" w:sz="4" w:space="4" w:color="auto"/>
        </w:pBdr>
        <w:jc w:val="both"/>
        <w:rPr>
          <w:b/>
          <w:bCs/>
          <w:sz w:val="20"/>
          <w:szCs w:val="20"/>
        </w:rPr>
      </w:pPr>
    </w:p>
    <w:p w14:paraId="73C33C15" w14:textId="77777777" w:rsidR="00B0139A" w:rsidRDefault="00B0139A" w:rsidP="00B0139A">
      <w:pPr>
        <w:pBdr>
          <w:top w:val="single" w:sz="4" w:space="1" w:color="auto"/>
          <w:left w:val="single" w:sz="4" w:space="4" w:color="auto"/>
          <w:bottom w:val="single" w:sz="4" w:space="1" w:color="auto"/>
          <w:right w:val="single" w:sz="4" w:space="4" w:color="auto"/>
        </w:pBdr>
        <w:jc w:val="both"/>
        <w:rPr>
          <w:sz w:val="20"/>
          <w:szCs w:val="20"/>
        </w:rPr>
      </w:pPr>
      <w:r w:rsidRPr="005501A6">
        <w:rPr>
          <w:sz w:val="20"/>
          <w:szCs w:val="20"/>
        </w:rPr>
        <w:t>The Government of K</w:t>
      </w:r>
      <w:r>
        <w:rPr>
          <w:sz w:val="20"/>
          <w:szCs w:val="20"/>
        </w:rPr>
        <w:t>P (GoKP)</w:t>
      </w:r>
      <w:r w:rsidRPr="005501A6">
        <w:rPr>
          <w:sz w:val="20"/>
          <w:szCs w:val="20"/>
        </w:rPr>
        <w:t xml:space="preserve"> acknowledges tourism in the province as an important mobilizer of economic growth. The province is home to some of the most popular tourist destinations in Pakistan, including historical sites, mountaineering regions, and adventure sports. The availability of </w:t>
      </w:r>
      <w:r>
        <w:rPr>
          <w:sz w:val="20"/>
          <w:szCs w:val="20"/>
        </w:rPr>
        <w:t xml:space="preserve">a </w:t>
      </w:r>
      <w:r w:rsidRPr="005501A6">
        <w:rPr>
          <w:sz w:val="20"/>
          <w:szCs w:val="20"/>
        </w:rPr>
        <w:t xml:space="preserve">wide variety of these tourist activities – even if situated in remote parts of the province – offer a great potential of economic activity in neighboring city centers. </w:t>
      </w:r>
    </w:p>
    <w:p w14:paraId="23E4D43D" w14:textId="77777777" w:rsidR="00B0139A" w:rsidRDefault="00B0139A" w:rsidP="00B0139A">
      <w:pPr>
        <w:pBdr>
          <w:top w:val="single" w:sz="4" w:space="1" w:color="auto"/>
          <w:left w:val="single" w:sz="4" w:space="4" w:color="auto"/>
          <w:bottom w:val="single" w:sz="4" w:space="1" w:color="auto"/>
          <w:right w:val="single" w:sz="4" w:space="4" w:color="auto"/>
        </w:pBdr>
        <w:jc w:val="both"/>
        <w:rPr>
          <w:sz w:val="20"/>
          <w:szCs w:val="20"/>
        </w:rPr>
      </w:pPr>
    </w:p>
    <w:p w14:paraId="1CAEDD23" w14:textId="77777777" w:rsidR="00B0139A" w:rsidRPr="003F411A" w:rsidRDefault="00B0139A" w:rsidP="00B0139A">
      <w:pPr>
        <w:pBdr>
          <w:top w:val="single" w:sz="4" w:space="1" w:color="auto"/>
          <w:left w:val="single" w:sz="4" w:space="4" w:color="auto"/>
          <w:bottom w:val="single" w:sz="4" w:space="1" w:color="auto"/>
          <w:right w:val="single" w:sz="4" w:space="4" w:color="auto"/>
        </w:pBdr>
        <w:jc w:val="both"/>
        <w:rPr>
          <w:sz w:val="20"/>
          <w:szCs w:val="20"/>
        </w:rPr>
      </w:pPr>
      <w:r w:rsidRPr="003F411A">
        <w:rPr>
          <w:sz w:val="20"/>
          <w:szCs w:val="20"/>
        </w:rPr>
        <w:t>In recent years, mainly due to increased security and improved accessibility, tourism in KP</w:t>
      </w:r>
    </w:p>
    <w:p w14:paraId="7B664B4C" w14:textId="77777777" w:rsidR="00B0139A" w:rsidRPr="003F411A" w:rsidRDefault="00B0139A" w:rsidP="00B0139A">
      <w:pPr>
        <w:pBdr>
          <w:top w:val="single" w:sz="4" w:space="1" w:color="auto"/>
          <w:left w:val="single" w:sz="4" w:space="4" w:color="auto"/>
          <w:bottom w:val="single" w:sz="4" w:space="1" w:color="auto"/>
          <w:right w:val="single" w:sz="4" w:space="4" w:color="auto"/>
        </w:pBdr>
        <w:jc w:val="both"/>
        <w:rPr>
          <w:sz w:val="20"/>
          <w:szCs w:val="20"/>
        </w:rPr>
      </w:pPr>
      <w:r w:rsidRPr="003F411A">
        <w:rPr>
          <w:sz w:val="20"/>
          <w:szCs w:val="20"/>
        </w:rPr>
        <w:t xml:space="preserve">has experienced substantial growth with around 1.2 million domestic tourists in addition to thousands of international tourists annually, generating more than $120 million in direct revenue. </w:t>
      </w:r>
    </w:p>
    <w:p w14:paraId="1E639CAC" w14:textId="77777777" w:rsidR="00B0139A" w:rsidRPr="003F411A" w:rsidRDefault="00B0139A" w:rsidP="00B0139A">
      <w:pPr>
        <w:pBdr>
          <w:top w:val="single" w:sz="4" w:space="1" w:color="auto"/>
          <w:left w:val="single" w:sz="4" w:space="4" w:color="auto"/>
          <w:bottom w:val="single" w:sz="4" w:space="1" w:color="auto"/>
          <w:right w:val="single" w:sz="4" w:space="4" w:color="auto"/>
        </w:pBdr>
        <w:jc w:val="both"/>
        <w:rPr>
          <w:sz w:val="20"/>
          <w:szCs w:val="20"/>
        </w:rPr>
      </w:pPr>
    </w:p>
    <w:p w14:paraId="6E7E21E9" w14:textId="77777777" w:rsidR="00B0139A" w:rsidRPr="003F411A" w:rsidRDefault="00B0139A" w:rsidP="00B0139A">
      <w:pPr>
        <w:pBdr>
          <w:top w:val="single" w:sz="4" w:space="1" w:color="auto"/>
          <w:left w:val="single" w:sz="4" w:space="4" w:color="auto"/>
          <w:bottom w:val="single" w:sz="4" w:space="1" w:color="auto"/>
          <w:right w:val="single" w:sz="4" w:space="4" w:color="auto"/>
        </w:pBdr>
        <w:jc w:val="both"/>
        <w:rPr>
          <w:sz w:val="20"/>
          <w:szCs w:val="20"/>
        </w:rPr>
      </w:pPr>
      <w:r w:rsidRPr="003F411A">
        <w:rPr>
          <w:sz w:val="20"/>
          <w:szCs w:val="20"/>
        </w:rPr>
        <w:t xml:space="preserve">Globally, local establishments and small businesses benefit the most from a tourism-based economy. By fostering these partnerships, the government can achieve higher levels of job creation. Infrastructure in cities also benefit from tourist activities, with investments in roadways, transit, and public services. </w:t>
      </w:r>
    </w:p>
    <w:p w14:paraId="77E7E705" w14:textId="77777777" w:rsidR="00B0139A" w:rsidRPr="003F411A" w:rsidRDefault="00B0139A" w:rsidP="00B0139A">
      <w:pPr>
        <w:pBdr>
          <w:top w:val="single" w:sz="4" w:space="1" w:color="auto"/>
          <w:left w:val="single" w:sz="4" w:space="4" w:color="auto"/>
          <w:bottom w:val="single" w:sz="4" w:space="1" w:color="auto"/>
          <w:right w:val="single" w:sz="4" w:space="4" w:color="auto"/>
        </w:pBdr>
        <w:jc w:val="both"/>
        <w:rPr>
          <w:sz w:val="20"/>
          <w:szCs w:val="20"/>
        </w:rPr>
      </w:pPr>
    </w:p>
    <w:p w14:paraId="1696A2EE" w14:textId="77777777" w:rsidR="00B0139A" w:rsidRPr="003F411A" w:rsidRDefault="00B0139A" w:rsidP="00B0139A">
      <w:pPr>
        <w:pBdr>
          <w:top w:val="single" w:sz="4" w:space="1" w:color="auto"/>
          <w:left w:val="single" w:sz="4" w:space="4" w:color="auto"/>
          <w:bottom w:val="single" w:sz="4" w:space="1" w:color="auto"/>
          <w:right w:val="single" w:sz="4" w:space="4" w:color="auto"/>
        </w:pBdr>
        <w:jc w:val="both"/>
        <w:rPr>
          <w:sz w:val="20"/>
          <w:szCs w:val="20"/>
        </w:rPr>
      </w:pPr>
      <w:r w:rsidRPr="003F411A">
        <w:rPr>
          <w:sz w:val="20"/>
          <w:szCs w:val="20"/>
        </w:rPr>
        <w:t xml:space="preserve">The provincial GoKP has periodically increased the budget allocated to tourism, while promoting PPPs on the sidelines. Cities in the province could become major players in this space, both by boosting new investments in cities (hotels, restaurants, malls etc.) and helping boost tourism (improved street cleaning, revival of historic sites, improvement of tourist services). The geography of KP is distinct where it offers many opportunities for seasonal tourism. This can enable specific regions to develop their localized tourism industries, enabling local economic mobilization. As the province strives to develop Integrated Tourism Zones (per the KP Tourism Policy), new opportunities open up for less-developed areas and small cities to experience sustained development and economic growth. </w:t>
      </w:r>
    </w:p>
    <w:p w14:paraId="2BF53E88" w14:textId="77777777" w:rsidR="00B0139A" w:rsidRPr="003F411A" w:rsidRDefault="00B0139A" w:rsidP="00B0139A">
      <w:pPr>
        <w:pBdr>
          <w:top w:val="single" w:sz="4" w:space="1" w:color="auto"/>
          <w:left w:val="single" w:sz="4" w:space="4" w:color="auto"/>
          <w:bottom w:val="single" w:sz="4" w:space="1" w:color="auto"/>
          <w:right w:val="single" w:sz="4" w:space="4" w:color="auto"/>
        </w:pBdr>
        <w:jc w:val="both"/>
        <w:rPr>
          <w:sz w:val="20"/>
          <w:szCs w:val="20"/>
        </w:rPr>
      </w:pPr>
    </w:p>
    <w:p w14:paraId="7A6CB87A" w14:textId="77777777" w:rsidR="00B0139A" w:rsidRPr="003F411A" w:rsidRDefault="00B0139A" w:rsidP="00B0139A">
      <w:pPr>
        <w:pBdr>
          <w:top w:val="single" w:sz="4" w:space="1" w:color="auto"/>
          <w:left w:val="single" w:sz="4" w:space="4" w:color="auto"/>
          <w:bottom w:val="single" w:sz="4" w:space="1" w:color="auto"/>
          <w:right w:val="single" w:sz="4" w:space="4" w:color="auto"/>
        </w:pBdr>
        <w:jc w:val="both"/>
        <w:rPr>
          <w:sz w:val="20"/>
          <w:szCs w:val="20"/>
        </w:rPr>
      </w:pPr>
      <w:r w:rsidRPr="003F411A">
        <w:rPr>
          <w:sz w:val="20"/>
          <w:szCs w:val="20"/>
        </w:rPr>
        <w:t xml:space="preserve">KP now has a tourism policy and in conjunction with the Khyber Pakhtunkhwa Integrated Tourism Development Project (in collaboration with the World Bank), the provincial government plans to support sector based enterprenuership and infrastructure developed across major tourist destinations across KP, inevitably giving a boost the cities’ local economies. </w:t>
      </w:r>
    </w:p>
    <w:p w14:paraId="37EE0EB1" w14:textId="77777777" w:rsidR="00B0139A" w:rsidRPr="003F411A" w:rsidRDefault="00B0139A" w:rsidP="00B0139A">
      <w:pPr>
        <w:pBdr>
          <w:top w:val="single" w:sz="4" w:space="1" w:color="auto"/>
          <w:left w:val="single" w:sz="4" w:space="4" w:color="auto"/>
          <w:bottom w:val="single" w:sz="4" w:space="1" w:color="auto"/>
          <w:right w:val="single" w:sz="4" w:space="4" w:color="auto"/>
        </w:pBdr>
        <w:jc w:val="both"/>
        <w:rPr>
          <w:sz w:val="20"/>
          <w:szCs w:val="20"/>
        </w:rPr>
      </w:pPr>
    </w:p>
    <w:p w14:paraId="6A5571FA" w14:textId="509152A0" w:rsidR="00B0139A" w:rsidRDefault="00B0139A" w:rsidP="004E6213">
      <w:pPr>
        <w:pBdr>
          <w:top w:val="single" w:sz="4" w:space="1" w:color="auto"/>
          <w:left w:val="single" w:sz="4" w:space="4" w:color="auto"/>
          <w:bottom w:val="single" w:sz="4" w:space="1" w:color="auto"/>
          <w:right w:val="single" w:sz="4" w:space="4" w:color="auto"/>
        </w:pBdr>
        <w:jc w:val="both"/>
      </w:pPr>
      <w:r w:rsidRPr="003F411A">
        <w:rPr>
          <w:sz w:val="20"/>
          <w:szCs w:val="20"/>
        </w:rPr>
        <w:t xml:space="preserve">Source: </w:t>
      </w:r>
      <w:r w:rsidRPr="003F411A">
        <w:rPr>
          <w:i/>
          <w:iCs/>
          <w:sz w:val="20"/>
          <w:szCs w:val="20"/>
        </w:rPr>
        <w:t>Khyber Pakhtunkhwa Integrated Tourism Development - Project Environm</w:t>
      </w:r>
      <w:r w:rsidRPr="005501A6">
        <w:rPr>
          <w:i/>
          <w:iCs/>
          <w:sz w:val="20"/>
          <w:szCs w:val="20"/>
        </w:rPr>
        <w:t xml:space="preserve">ental </w:t>
      </w:r>
      <w:r>
        <w:rPr>
          <w:i/>
          <w:iCs/>
          <w:sz w:val="20"/>
          <w:szCs w:val="20"/>
        </w:rPr>
        <w:t>a</w:t>
      </w:r>
      <w:r w:rsidRPr="005501A6">
        <w:rPr>
          <w:i/>
          <w:iCs/>
          <w:sz w:val="20"/>
          <w:szCs w:val="20"/>
        </w:rPr>
        <w:t>nd Social Management Framework, Updated With Covid-19 Checklists April 2020</w:t>
      </w:r>
    </w:p>
    <w:p w14:paraId="6B0267D9" w14:textId="1A6794CA" w:rsidR="00B0139A" w:rsidRPr="00025BE7" w:rsidRDefault="00B0139A" w:rsidP="003C5CD9">
      <w:pPr>
        <w:pStyle w:val="ListParagraph"/>
        <w:numPr>
          <w:ilvl w:val="0"/>
          <w:numId w:val="20"/>
        </w:numPr>
      </w:pPr>
      <w:r w:rsidRPr="00025BE7">
        <w:rPr>
          <w:b/>
          <w:bCs/>
        </w:rPr>
        <w:lastRenderedPageBreak/>
        <w:t>Make economic planning a function of local government:</w:t>
      </w:r>
      <w:r>
        <w:t xml:space="preserve"> </w:t>
      </w:r>
      <w:r w:rsidRPr="00155D6A">
        <w:t>Ultimately, economic</w:t>
      </w:r>
      <w:r w:rsidR="00E64AC3">
        <w:t xml:space="preserve"> </w:t>
      </w:r>
      <w:r w:rsidRPr="00155D6A">
        <w:t>development planning must become a salient local government function, with full ownership and accountability in the hands of local authorities</w:t>
      </w:r>
      <w:r w:rsidR="004600B7">
        <w:t xml:space="preserve"> </w:t>
      </w:r>
      <w:r w:rsidR="004600B7" w:rsidRPr="00025BE7">
        <w:rPr>
          <w:color w:val="000000"/>
        </w:rPr>
        <w:t>through specialized bodies</w:t>
      </w:r>
      <w:r w:rsidR="004600B7" w:rsidRPr="00025BE7">
        <w:t>.</w:t>
      </w:r>
    </w:p>
    <w:p w14:paraId="5656DC7A" w14:textId="77777777" w:rsidR="00B0139A" w:rsidRDefault="00B0139A" w:rsidP="003C5CD9">
      <w:pPr>
        <w:pStyle w:val="ListParagraph"/>
        <w:numPr>
          <w:ilvl w:val="0"/>
          <w:numId w:val="8"/>
        </w:numPr>
        <w:spacing w:before="280" w:after="280"/>
        <w:jc w:val="both"/>
      </w:pPr>
      <w:r w:rsidRPr="00155D6A">
        <w:t xml:space="preserve">In this model, each municipal and district government </w:t>
      </w:r>
      <w:r>
        <w:t>can</w:t>
      </w:r>
      <w:r w:rsidRPr="00155D6A">
        <w:t xml:space="preserve"> be responsible for undertaking economic sector analysis to identify sectors and industries that offer unique competitive advantages over competing localities along with a clear understanding of how their local economy fits into the overall economic system. </w:t>
      </w:r>
    </w:p>
    <w:p w14:paraId="052728B8" w14:textId="77777777" w:rsidR="004600B7" w:rsidRDefault="00B0139A" w:rsidP="003C5CD9">
      <w:pPr>
        <w:pStyle w:val="ListParagraph"/>
        <w:numPr>
          <w:ilvl w:val="0"/>
          <w:numId w:val="8"/>
        </w:numPr>
        <w:spacing w:before="280" w:after="280"/>
        <w:jc w:val="both"/>
      </w:pPr>
      <w:r w:rsidRPr="00155D6A">
        <w:t xml:space="preserve">This would require careful data collection and analysis on the structure of local employment, i.e., numbers and types of occupations and worker profiles, along with deep knowledge of local industries’ value addition into broader economic value chains. </w:t>
      </w:r>
    </w:p>
    <w:p w14:paraId="1DF5B388" w14:textId="77777777" w:rsidR="00025BE7" w:rsidRDefault="00B0139A" w:rsidP="003C5CD9">
      <w:pPr>
        <w:pStyle w:val="ListParagraph"/>
        <w:numPr>
          <w:ilvl w:val="0"/>
          <w:numId w:val="8"/>
        </w:numPr>
        <w:spacing w:before="280" w:after="280"/>
        <w:jc w:val="both"/>
      </w:pPr>
      <w:r w:rsidRPr="00155D6A">
        <w:t xml:space="preserve">Economic development departments should thus be setup at the local level, with technical assistance from the UPU-KP and knowledge sharing from research partners </w:t>
      </w:r>
      <w:r>
        <w:t>that</w:t>
      </w:r>
      <w:r w:rsidRPr="00155D6A">
        <w:t xml:space="preserve"> would in turn work with chambers of commerce to understand their businesses.</w:t>
      </w:r>
    </w:p>
    <w:p w14:paraId="1E6F0F36" w14:textId="77AF5FA8" w:rsidR="004600B7" w:rsidRPr="004600B7" w:rsidRDefault="001667A0" w:rsidP="00025BE7">
      <w:pPr>
        <w:pStyle w:val="ListParagraph"/>
        <w:spacing w:before="280" w:after="280"/>
        <w:jc w:val="both"/>
      </w:pPr>
      <w:r w:rsidRPr="004600B7">
        <w:rPr>
          <w:b/>
          <w:bCs/>
        </w:rPr>
        <w:tab/>
      </w:r>
    </w:p>
    <w:p w14:paraId="2D898C68" w14:textId="77777777" w:rsidR="00025BE7" w:rsidRPr="00025BE7" w:rsidRDefault="004600B7" w:rsidP="003C5CD9">
      <w:pPr>
        <w:pStyle w:val="ListParagraph"/>
        <w:numPr>
          <w:ilvl w:val="0"/>
          <w:numId w:val="20"/>
        </w:numPr>
        <w:spacing w:before="280" w:after="280"/>
        <w:jc w:val="both"/>
      </w:pPr>
      <w:r w:rsidRPr="00025BE7">
        <w:rPr>
          <w:b/>
          <w:bCs/>
          <w:color w:val="000000"/>
        </w:rPr>
        <w:t>Improve trade facilitation</w:t>
      </w:r>
      <w:r w:rsidRPr="00025BE7">
        <w:rPr>
          <w:color w:val="000000"/>
        </w:rPr>
        <w:t>:</w:t>
      </w:r>
      <w:r w:rsidR="000A173E" w:rsidRPr="00025BE7">
        <w:rPr>
          <w:color w:val="000000"/>
        </w:rPr>
        <w:t xml:space="preserve"> </w:t>
      </w:r>
      <w:r w:rsidRPr="00025BE7">
        <w:rPr>
          <w:color w:val="000000"/>
        </w:rPr>
        <w:t>To make better use of KP’s geostrategic location connecting landlocked countries in central Asia, including Afghanistan, cities must step up by enhancing trade facilitation and services. Estimated at over $1 billion per year, Afghan transit trade going mainly through the Torkham border crossing offers massive untapped potential for all of KP, but particularly for the greater Peshawar area which has high concentration of industries that could benefit from in- and out-flows of trade into neighboring Afghanistan. The benefits of greater trade flows through KP, particularly when combined with value added services such as dry fruit processing, cleaning and packaging could serve as a great source of revenue for local authorities and jobs for small businesses. </w:t>
      </w:r>
    </w:p>
    <w:p w14:paraId="5ECA6665" w14:textId="77777777" w:rsidR="00025BE7" w:rsidRPr="00025BE7" w:rsidRDefault="004600B7" w:rsidP="003C5CD9">
      <w:pPr>
        <w:pStyle w:val="ListParagraph"/>
        <w:numPr>
          <w:ilvl w:val="1"/>
          <w:numId w:val="28"/>
        </w:numPr>
        <w:spacing w:before="280" w:after="280"/>
        <w:jc w:val="both"/>
      </w:pPr>
      <w:r w:rsidRPr="00025BE7">
        <w:rPr>
          <w:color w:val="000000"/>
        </w:rPr>
        <w:t>Improving infrastructure of wholesale markets, storage, and processing services to facilitate a targeted set of commodities in their movement from Central Asia to the rest of the world, through KP and the rest of Pakistan.  </w:t>
      </w:r>
    </w:p>
    <w:p w14:paraId="69D5D9EC" w14:textId="49FD25AC" w:rsidR="004600B7" w:rsidRPr="00025BE7" w:rsidRDefault="004600B7" w:rsidP="003C5CD9">
      <w:pPr>
        <w:pStyle w:val="ListParagraph"/>
        <w:numPr>
          <w:ilvl w:val="1"/>
          <w:numId w:val="28"/>
        </w:numPr>
        <w:spacing w:before="280" w:after="280"/>
        <w:jc w:val="both"/>
      </w:pPr>
      <w:r w:rsidRPr="00025BE7">
        <w:rPr>
          <w:color w:val="000000"/>
        </w:rPr>
        <w:t>Building capacity of</w:t>
      </w:r>
      <w:r w:rsidR="00E64AC3">
        <w:rPr>
          <w:color w:val="000000"/>
        </w:rPr>
        <w:t xml:space="preserve"> </w:t>
      </w:r>
      <w:r w:rsidRPr="00025BE7">
        <w:rPr>
          <w:color w:val="000000"/>
        </w:rPr>
        <w:t>small businesses in KP and training of young job seekers to make better use of upcoming opportunities in the form of greater transit trade facilitation. But this ought to be done in a targeted and planned manner based on studies of the entire supply chain of key sectors, and an understanding of the gaps between international demand and local supply.</w:t>
      </w:r>
    </w:p>
    <w:p w14:paraId="14F57BAA" w14:textId="637E169A" w:rsidR="00BB0D6E" w:rsidRPr="001C5CC5" w:rsidRDefault="001667A0" w:rsidP="007E389D">
      <w:pPr>
        <w:jc w:val="both"/>
      </w:pPr>
      <w:r w:rsidRPr="002A2270">
        <w:rPr>
          <w:b/>
          <w:bCs/>
        </w:rPr>
        <w:tab/>
      </w:r>
      <w:r w:rsidR="00225992" w:rsidRPr="002A2270">
        <w:rPr>
          <w:b/>
          <w:bCs/>
        </w:rPr>
        <w:br w:type="page"/>
      </w:r>
    </w:p>
    <w:p w14:paraId="2895E2AE" w14:textId="77777777" w:rsidR="00BB0D6E" w:rsidRDefault="00225992" w:rsidP="00ED2FC3">
      <w:pPr>
        <w:spacing w:before="280" w:after="280"/>
        <w:jc w:val="both"/>
        <w:rPr>
          <w:b/>
          <w:color w:val="C00000"/>
          <w:sz w:val="22"/>
          <w:szCs w:val="22"/>
        </w:rPr>
      </w:pPr>
      <w:r>
        <w:rPr>
          <w:b/>
          <w:color w:val="0070C0"/>
        </w:rPr>
        <w:lastRenderedPageBreak/>
        <w:t xml:space="preserve">References </w:t>
      </w:r>
    </w:p>
    <w:p w14:paraId="1925F059" w14:textId="77777777" w:rsidR="00BB0D6E" w:rsidRDefault="00225992" w:rsidP="00ED2FC3">
      <w:pPr>
        <w:spacing w:before="280" w:after="280"/>
        <w:ind w:left="880" w:hanging="440"/>
        <w:jc w:val="both"/>
        <w:rPr>
          <w:sz w:val="22"/>
          <w:szCs w:val="22"/>
        </w:rPr>
      </w:pPr>
      <w:r>
        <w:rPr>
          <w:sz w:val="22"/>
          <w:szCs w:val="22"/>
        </w:rPr>
        <w:t>Boex, Jamie, Ammar A Malik, Devanne Brookins, and Ben Edwards. “The Role of Urban Local Governments in Improving Urban Service Delivery Performance in Africa and Asia,” n.d., 38.</w:t>
      </w:r>
    </w:p>
    <w:p w14:paraId="5F825694" w14:textId="77777777" w:rsidR="00BB0D6E" w:rsidRDefault="00225992" w:rsidP="00ED2FC3">
      <w:pPr>
        <w:spacing w:before="280" w:after="280"/>
        <w:ind w:left="880" w:hanging="440"/>
        <w:jc w:val="both"/>
        <w:rPr>
          <w:sz w:val="22"/>
          <w:szCs w:val="22"/>
        </w:rPr>
      </w:pPr>
      <w:r>
        <w:rPr>
          <w:sz w:val="22"/>
          <w:szCs w:val="22"/>
        </w:rPr>
        <w:t>Cheema, Ali, Asim Ijaz Khwaja, and Adnan Khan. “Decentralization in Pakistan: Context, Content and Causes.” SSRN Scholarly Paper. Rochester, NY: Social Science Research Network, April 1, 2005.</w:t>
      </w:r>
      <w:hyperlink r:id="rId24">
        <w:r>
          <w:rPr>
            <w:sz w:val="22"/>
            <w:szCs w:val="22"/>
          </w:rPr>
          <w:t xml:space="preserve"> </w:t>
        </w:r>
      </w:hyperlink>
      <w:hyperlink r:id="rId25">
        <w:r>
          <w:rPr>
            <w:color w:val="1155CC"/>
            <w:sz w:val="22"/>
            <w:szCs w:val="22"/>
            <w:u w:val="single"/>
          </w:rPr>
          <w:t>https://doi.org/10.2139/ssrn.739712</w:t>
        </w:r>
      </w:hyperlink>
      <w:r>
        <w:rPr>
          <w:sz w:val="22"/>
          <w:szCs w:val="22"/>
        </w:rPr>
        <w:t>.</w:t>
      </w:r>
    </w:p>
    <w:p w14:paraId="26405A36" w14:textId="77777777" w:rsidR="00BB0D6E" w:rsidRDefault="00225992" w:rsidP="00ED2FC3">
      <w:pPr>
        <w:spacing w:before="280" w:after="280"/>
        <w:ind w:left="880" w:hanging="440"/>
        <w:jc w:val="both"/>
        <w:rPr>
          <w:sz w:val="22"/>
          <w:szCs w:val="22"/>
        </w:rPr>
      </w:pPr>
      <w:r>
        <w:rPr>
          <w:sz w:val="22"/>
          <w:szCs w:val="22"/>
        </w:rPr>
        <w:t xml:space="preserve">Collier, Paul, and Anthony J. Venables. “Urban Infrastructure for Development.” </w:t>
      </w:r>
      <w:r>
        <w:rPr>
          <w:i/>
          <w:sz w:val="22"/>
          <w:szCs w:val="22"/>
        </w:rPr>
        <w:t>Oxford Review of Economic Policy</w:t>
      </w:r>
      <w:r>
        <w:rPr>
          <w:sz w:val="22"/>
          <w:szCs w:val="22"/>
        </w:rPr>
        <w:t xml:space="preserve"> 32, no. 3 (January 1, 2016): 391–409.</w:t>
      </w:r>
      <w:hyperlink r:id="rId26">
        <w:r>
          <w:rPr>
            <w:sz w:val="22"/>
            <w:szCs w:val="22"/>
          </w:rPr>
          <w:t xml:space="preserve"> </w:t>
        </w:r>
      </w:hyperlink>
      <w:hyperlink r:id="rId27">
        <w:r>
          <w:rPr>
            <w:color w:val="1155CC"/>
            <w:sz w:val="22"/>
            <w:szCs w:val="22"/>
            <w:u w:val="single"/>
          </w:rPr>
          <w:t>https://doi.org/10.1093/oxrep/grw016</w:t>
        </w:r>
      </w:hyperlink>
      <w:r>
        <w:rPr>
          <w:sz w:val="22"/>
          <w:szCs w:val="22"/>
        </w:rPr>
        <w:t>.</w:t>
      </w:r>
    </w:p>
    <w:p w14:paraId="0DD1996B" w14:textId="77777777" w:rsidR="00BB0D6E" w:rsidRDefault="00225992" w:rsidP="00ED2FC3">
      <w:pPr>
        <w:spacing w:before="280" w:after="280"/>
        <w:ind w:left="880" w:hanging="440"/>
        <w:jc w:val="both"/>
        <w:rPr>
          <w:sz w:val="22"/>
          <w:szCs w:val="22"/>
        </w:rPr>
      </w:pPr>
      <w:r>
        <w:rPr>
          <w:sz w:val="22"/>
          <w:szCs w:val="22"/>
        </w:rPr>
        <w:t>Duranton, Gilles, and Anthony J Venables. “Place-Based Policies for Development.” Working Paper. Working Paper Series. Cambridge, MA, April 2018.</w:t>
      </w:r>
      <w:hyperlink r:id="rId28">
        <w:r>
          <w:rPr>
            <w:sz w:val="22"/>
            <w:szCs w:val="22"/>
          </w:rPr>
          <w:t xml:space="preserve"> </w:t>
        </w:r>
      </w:hyperlink>
      <w:hyperlink r:id="rId29">
        <w:r>
          <w:rPr>
            <w:color w:val="1155CC"/>
            <w:sz w:val="22"/>
            <w:szCs w:val="22"/>
            <w:u w:val="single"/>
          </w:rPr>
          <w:t>https://doi.org/10.3386/w24562</w:t>
        </w:r>
      </w:hyperlink>
      <w:r>
        <w:rPr>
          <w:sz w:val="22"/>
          <w:szCs w:val="22"/>
        </w:rPr>
        <w:t>.</w:t>
      </w:r>
    </w:p>
    <w:p w14:paraId="3CF76282" w14:textId="77777777" w:rsidR="00BB0D6E" w:rsidRDefault="00225992" w:rsidP="00ED2FC3">
      <w:pPr>
        <w:spacing w:before="280" w:after="280"/>
        <w:ind w:left="880" w:hanging="440"/>
        <w:jc w:val="both"/>
        <w:rPr>
          <w:sz w:val="22"/>
          <w:szCs w:val="22"/>
        </w:rPr>
      </w:pPr>
      <w:r>
        <w:rPr>
          <w:sz w:val="22"/>
          <w:szCs w:val="22"/>
        </w:rPr>
        <w:t xml:space="preserve">Florida, Richard. </w:t>
      </w:r>
      <w:r>
        <w:rPr>
          <w:i/>
          <w:sz w:val="22"/>
          <w:szCs w:val="22"/>
        </w:rPr>
        <w:t>Cities and the Creative Class</w:t>
      </w:r>
      <w:r>
        <w:rPr>
          <w:sz w:val="22"/>
          <w:szCs w:val="22"/>
        </w:rPr>
        <w:t>. 1st ed. Routledge, 2002.</w:t>
      </w:r>
    </w:p>
    <w:p w14:paraId="798AD763" w14:textId="77777777" w:rsidR="00BB0D6E" w:rsidRDefault="00225992" w:rsidP="00ED2FC3">
      <w:pPr>
        <w:spacing w:before="280" w:after="280"/>
        <w:ind w:left="880" w:hanging="440"/>
        <w:jc w:val="both"/>
        <w:rPr>
          <w:sz w:val="22"/>
          <w:szCs w:val="22"/>
        </w:rPr>
      </w:pPr>
      <w:r>
        <w:rPr>
          <w:sz w:val="22"/>
          <w:szCs w:val="22"/>
        </w:rPr>
        <w:t xml:space="preserve">Gennaioli, Nicola, Rafael La Porta, Florencio Lopez-de-Silanes, and Andrei Shleifer. “Human Capital and Regional Development *.” </w:t>
      </w:r>
      <w:r>
        <w:rPr>
          <w:i/>
          <w:sz w:val="22"/>
          <w:szCs w:val="22"/>
        </w:rPr>
        <w:t>The Quarterly Journal of Economics</w:t>
      </w:r>
      <w:r>
        <w:rPr>
          <w:sz w:val="22"/>
          <w:szCs w:val="22"/>
        </w:rPr>
        <w:t xml:space="preserve"> 128, no. 1 (February 1, 2013): 105–64.</w:t>
      </w:r>
      <w:hyperlink r:id="rId30">
        <w:r>
          <w:rPr>
            <w:sz w:val="22"/>
            <w:szCs w:val="22"/>
          </w:rPr>
          <w:t xml:space="preserve"> </w:t>
        </w:r>
      </w:hyperlink>
      <w:hyperlink r:id="rId31">
        <w:r>
          <w:rPr>
            <w:color w:val="1155CC"/>
            <w:sz w:val="22"/>
            <w:szCs w:val="22"/>
            <w:u w:val="single"/>
          </w:rPr>
          <w:t>https://doi.org/10.1093/qje/qjs050</w:t>
        </w:r>
      </w:hyperlink>
      <w:r>
        <w:rPr>
          <w:sz w:val="22"/>
          <w:szCs w:val="22"/>
        </w:rPr>
        <w:t>.</w:t>
      </w:r>
    </w:p>
    <w:p w14:paraId="5E75D9B7" w14:textId="77777777" w:rsidR="00BB0D6E" w:rsidRDefault="00225992" w:rsidP="00ED2FC3">
      <w:pPr>
        <w:spacing w:before="280" w:after="280"/>
        <w:ind w:left="880" w:hanging="440"/>
        <w:jc w:val="both"/>
        <w:rPr>
          <w:sz w:val="22"/>
          <w:szCs w:val="22"/>
        </w:rPr>
      </w:pPr>
      <w:r>
        <w:rPr>
          <w:sz w:val="22"/>
          <w:szCs w:val="22"/>
        </w:rPr>
        <w:t xml:space="preserve">Glaeser, Edward L. </w:t>
      </w:r>
      <w:r>
        <w:rPr>
          <w:i/>
          <w:sz w:val="22"/>
          <w:szCs w:val="22"/>
        </w:rPr>
        <w:t>Triumph of the City: How Our Greatest Invention Makes Us Richer, Smarter, Greener, Healthier, and Happier</w:t>
      </w:r>
      <w:r>
        <w:rPr>
          <w:sz w:val="22"/>
          <w:szCs w:val="22"/>
        </w:rPr>
        <w:t>. First Edition. Penguin Press HC, The, 2011.</w:t>
      </w:r>
    </w:p>
    <w:p w14:paraId="6A2E18EB" w14:textId="77777777" w:rsidR="00BB0D6E" w:rsidRDefault="00225992" w:rsidP="00ED2FC3">
      <w:pPr>
        <w:spacing w:before="280" w:after="280"/>
        <w:ind w:left="880" w:hanging="440"/>
        <w:jc w:val="both"/>
        <w:rPr>
          <w:sz w:val="22"/>
          <w:szCs w:val="22"/>
        </w:rPr>
      </w:pPr>
      <w:r>
        <w:rPr>
          <w:sz w:val="22"/>
          <w:szCs w:val="22"/>
        </w:rPr>
        <w:t xml:space="preserve">Gourinchas, Pierre-Olivier, and Olivier Jeanne. “Capital Flows to Developing Countries: The Allocation Puzzle.” </w:t>
      </w:r>
      <w:r>
        <w:rPr>
          <w:i/>
          <w:sz w:val="22"/>
          <w:szCs w:val="22"/>
        </w:rPr>
        <w:t>The Review of Economic Studies</w:t>
      </w:r>
      <w:r>
        <w:rPr>
          <w:sz w:val="22"/>
          <w:szCs w:val="22"/>
        </w:rPr>
        <w:t xml:space="preserve"> 80, no. 4 (285) (2013): 1484–1515.</w:t>
      </w:r>
    </w:p>
    <w:p w14:paraId="057EEE9A" w14:textId="77777777" w:rsidR="00BB0D6E" w:rsidRDefault="00225992" w:rsidP="00ED2FC3">
      <w:pPr>
        <w:spacing w:before="280" w:after="280"/>
        <w:ind w:left="880" w:hanging="440"/>
        <w:jc w:val="both"/>
        <w:rPr>
          <w:sz w:val="22"/>
          <w:szCs w:val="22"/>
        </w:rPr>
      </w:pPr>
      <w:r>
        <w:rPr>
          <w:sz w:val="22"/>
          <w:szCs w:val="22"/>
        </w:rPr>
        <w:t>Gulf News. “CPEC Game Changer for Region: Nawaz Sharif.” Accessed June 15, 2021.</w:t>
      </w:r>
      <w:hyperlink r:id="rId32">
        <w:r>
          <w:rPr>
            <w:sz w:val="22"/>
            <w:szCs w:val="22"/>
          </w:rPr>
          <w:t xml:space="preserve"> </w:t>
        </w:r>
      </w:hyperlink>
      <w:hyperlink r:id="rId33">
        <w:r>
          <w:rPr>
            <w:color w:val="1155CC"/>
            <w:sz w:val="22"/>
            <w:szCs w:val="22"/>
            <w:u w:val="single"/>
          </w:rPr>
          <w:t>https://gulfnews.com/world/asia/pakistan/cpec-game-changer-for-region-nawaz-sharif-1.1986146</w:t>
        </w:r>
      </w:hyperlink>
      <w:r>
        <w:rPr>
          <w:sz w:val="22"/>
          <w:szCs w:val="22"/>
        </w:rPr>
        <w:t>.</w:t>
      </w:r>
    </w:p>
    <w:p w14:paraId="71944DC1" w14:textId="77777777" w:rsidR="00BB0D6E" w:rsidRDefault="00225992" w:rsidP="00ED2FC3">
      <w:pPr>
        <w:spacing w:before="280" w:after="280"/>
        <w:ind w:left="880" w:hanging="440"/>
        <w:jc w:val="both"/>
        <w:rPr>
          <w:sz w:val="22"/>
          <w:szCs w:val="22"/>
        </w:rPr>
      </w:pPr>
      <w:r>
        <w:rPr>
          <w:sz w:val="22"/>
          <w:szCs w:val="22"/>
        </w:rPr>
        <w:t>Haque, Nadeem Ul. “Flawed Urban Development Policies in Pakistan.” Working Paper. eSocialSciences, June 2015.</w:t>
      </w:r>
      <w:hyperlink r:id="rId34">
        <w:r>
          <w:rPr>
            <w:sz w:val="22"/>
            <w:szCs w:val="22"/>
          </w:rPr>
          <w:t xml:space="preserve"> </w:t>
        </w:r>
      </w:hyperlink>
      <w:hyperlink r:id="rId35">
        <w:r>
          <w:rPr>
            <w:color w:val="1155CC"/>
            <w:sz w:val="22"/>
            <w:szCs w:val="22"/>
            <w:u w:val="single"/>
          </w:rPr>
          <w:t>https://econpapers.repec.org/paper/esswpaper/id_3a6907.htm</w:t>
        </w:r>
      </w:hyperlink>
      <w:r>
        <w:rPr>
          <w:sz w:val="22"/>
          <w:szCs w:val="22"/>
        </w:rPr>
        <w:t>.</w:t>
      </w:r>
    </w:p>
    <w:p w14:paraId="6177CDB6" w14:textId="77777777" w:rsidR="00BB0D6E" w:rsidRDefault="00225992" w:rsidP="00ED2FC3">
      <w:pPr>
        <w:spacing w:before="280" w:after="280"/>
        <w:ind w:left="880" w:hanging="440"/>
        <w:jc w:val="both"/>
        <w:rPr>
          <w:sz w:val="22"/>
          <w:szCs w:val="22"/>
        </w:rPr>
      </w:pPr>
      <w:r>
        <w:rPr>
          <w:sz w:val="22"/>
          <w:szCs w:val="22"/>
        </w:rPr>
        <w:t>Kakar, Asmat. “Local Government and Pakistan’s Reluctant Political Elite.” Online resource. South Asia @ LSE. London School of Economics and Political Science, March 16, 2017.</w:t>
      </w:r>
      <w:hyperlink r:id="rId36">
        <w:r>
          <w:rPr>
            <w:sz w:val="22"/>
            <w:szCs w:val="22"/>
          </w:rPr>
          <w:t xml:space="preserve"> </w:t>
        </w:r>
      </w:hyperlink>
      <w:hyperlink r:id="rId37">
        <w:r>
          <w:rPr>
            <w:color w:val="1155CC"/>
            <w:sz w:val="22"/>
            <w:szCs w:val="22"/>
            <w:u w:val="single"/>
          </w:rPr>
          <w:t>http://blogs.lse.ac.uk/southasia/</w:t>
        </w:r>
      </w:hyperlink>
      <w:r>
        <w:rPr>
          <w:sz w:val="22"/>
          <w:szCs w:val="22"/>
        </w:rPr>
        <w:t>.</w:t>
      </w:r>
    </w:p>
    <w:p w14:paraId="4C1BAED6" w14:textId="77777777" w:rsidR="00BB0D6E" w:rsidRDefault="00225992" w:rsidP="00ED2FC3">
      <w:pPr>
        <w:spacing w:before="280" w:after="280"/>
        <w:ind w:left="880" w:hanging="440"/>
        <w:jc w:val="both"/>
        <w:rPr>
          <w:sz w:val="22"/>
          <w:szCs w:val="22"/>
        </w:rPr>
      </w:pPr>
      <w:r>
        <w:rPr>
          <w:sz w:val="22"/>
          <w:szCs w:val="22"/>
        </w:rPr>
        <w:t xml:space="preserve">Mian, Atif. </w:t>
      </w:r>
      <w:r>
        <w:rPr>
          <w:i/>
          <w:sz w:val="22"/>
          <w:szCs w:val="22"/>
        </w:rPr>
        <w:t>The Peril and Promise of Financial Markets For Developing Countries</w:t>
      </w:r>
      <w:r>
        <w:rPr>
          <w:sz w:val="22"/>
          <w:szCs w:val="22"/>
        </w:rPr>
        <w:t>, 2021.</w:t>
      </w:r>
      <w:hyperlink r:id="rId38">
        <w:r>
          <w:rPr>
            <w:sz w:val="22"/>
            <w:szCs w:val="22"/>
          </w:rPr>
          <w:t xml:space="preserve"> </w:t>
        </w:r>
      </w:hyperlink>
      <w:hyperlink r:id="rId39">
        <w:r>
          <w:rPr>
            <w:color w:val="1155CC"/>
            <w:sz w:val="22"/>
            <w:szCs w:val="22"/>
            <w:u w:val="single"/>
          </w:rPr>
          <w:t>https://www.youtube.com/watch?v=xUGxTXuM0YA&amp;t=1232s</w:t>
        </w:r>
      </w:hyperlink>
      <w:r>
        <w:rPr>
          <w:sz w:val="22"/>
          <w:szCs w:val="22"/>
        </w:rPr>
        <w:t>.</w:t>
      </w:r>
    </w:p>
    <w:p w14:paraId="5D0F1AE9" w14:textId="77777777" w:rsidR="00BB0D6E" w:rsidRDefault="00225992" w:rsidP="00ED2FC3">
      <w:pPr>
        <w:spacing w:before="280" w:after="280"/>
        <w:ind w:left="880" w:hanging="440"/>
        <w:jc w:val="both"/>
        <w:rPr>
          <w:sz w:val="22"/>
          <w:szCs w:val="22"/>
        </w:rPr>
      </w:pPr>
      <w:r>
        <w:rPr>
          <w:sz w:val="22"/>
          <w:szCs w:val="22"/>
        </w:rPr>
        <w:t>Safdar, Muhammad Tayyab. “The Local Roots of Chinese Engagement in Pakistan.” Accessed June 15, 2021.</w:t>
      </w:r>
      <w:hyperlink r:id="rId40">
        <w:r>
          <w:rPr>
            <w:sz w:val="22"/>
            <w:szCs w:val="22"/>
          </w:rPr>
          <w:t xml:space="preserve"> </w:t>
        </w:r>
      </w:hyperlink>
      <w:hyperlink r:id="rId41">
        <w:r>
          <w:rPr>
            <w:color w:val="1155CC"/>
            <w:sz w:val="22"/>
            <w:szCs w:val="22"/>
            <w:u w:val="single"/>
          </w:rPr>
          <w:t>https://carnegieendowment.org/2021/06/02/local-roots-of-chinese-engagement-in-pakistan-pub-84668</w:t>
        </w:r>
      </w:hyperlink>
      <w:r>
        <w:rPr>
          <w:sz w:val="22"/>
          <w:szCs w:val="22"/>
        </w:rPr>
        <w:t>.</w:t>
      </w:r>
    </w:p>
    <w:p w14:paraId="27884E50" w14:textId="77777777" w:rsidR="00BB0D6E" w:rsidRDefault="00225992" w:rsidP="00ED2FC3">
      <w:pPr>
        <w:spacing w:before="280" w:after="280"/>
        <w:ind w:left="880" w:hanging="440"/>
        <w:jc w:val="both"/>
        <w:rPr>
          <w:sz w:val="22"/>
          <w:szCs w:val="22"/>
        </w:rPr>
      </w:pPr>
      <w:r>
        <w:rPr>
          <w:sz w:val="22"/>
          <w:szCs w:val="22"/>
        </w:rPr>
        <w:t xml:space="preserve">Smoke, Paul. “Decentralisation in Africa: Goals, Dimensions, Myths and Challenges.” </w:t>
      </w:r>
      <w:r>
        <w:rPr>
          <w:i/>
          <w:sz w:val="22"/>
          <w:szCs w:val="22"/>
        </w:rPr>
        <w:t>Public Administration and Development</w:t>
      </w:r>
      <w:r>
        <w:rPr>
          <w:sz w:val="22"/>
          <w:szCs w:val="22"/>
        </w:rPr>
        <w:t xml:space="preserve"> 23, no. 1 (2003): 7–16.</w:t>
      </w:r>
      <w:hyperlink r:id="rId42">
        <w:r>
          <w:rPr>
            <w:sz w:val="22"/>
            <w:szCs w:val="22"/>
          </w:rPr>
          <w:t xml:space="preserve"> </w:t>
        </w:r>
      </w:hyperlink>
      <w:hyperlink r:id="rId43">
        <w:r>
          <w:rPr>
            <w:color w:val="1155CC"/>
            <w:sz w:val="22"/>
            <w:szCs w:val="22"/>
            <w:u w:val="single"/>
          </w:rPr>
          <w:t>https://doi.org/10.1002/pad.255</w:t>
        </w:r>
      </w:hyperlink>
      <w:r>
        <w:rPr>
          <w:sz w:val="22"/>
          <w:szCs w:val="22"/>
        </w:rPr>
        <w:t>.</w:t>
      </w:r>
    </w:p>
    <w:p w14:paraId="33311B98" w14:textId="77777777" w:rsidR="00BB0D6E" w:rsidRDefault="00225992" w:rsidP="00ED2FC3">
      <w:pPr>
        <w:spacing w:before="280" w:after="280"/>
        <w:ind w:left="880" w:hanging="440"/>
        <w:jc w:val="both"/>
        <w:rPr>
          <w:sz w:val="22"/>
          <w:szCs w:val="22"/>
        </w:rPr>
      </w:pPr>
      <w:r>
        <w:rPr>
          <w:sz w:val="22"/>
          <w:szCs w:val="22"/>
        </w:rPr>
        <w:lastRenderedPageBreak/>
        <w:t>Thomas Farole and Matthew Sharp. “Spatial Industrial Policy, Special Economic Zones, and Cities in South Africa,” 2017.</w:t>
      </w:r>
      <w:hyperlink r:id="rId44">
        <w:r>
          <w:rPr>
            <w:sz w:val="22"/>
            <w:szCs w:val="22"/>
          </w:rPr>
          <w:t xml:space="preserve"> </w:t>
        </w:r>
      </w:hyperlink>
      <w:hyperlink r:id="rId45">
        <w:r>
          <w:rPr>
            <w:color w:val="1155CC"/>
            <w:sz w:val="22"/>
            <w:szCs w:val="22"/>
            <w:u w:val="single"/>
          </w:rPr>
          <w:t>https://csp.treasury.gov.za/Resource%20_Centre/Conferences/Documents/Urbanization%20Review%20Papers/Paper%205%20-%20SEZs%20and%20Cities.pdf</w:t>
        </w:r>
      </w:hyperlink>
      <w:r>
        <w:rPr>
          <w:sz w:val="22"/>
          <w:szCs w:val="22"/>
        </w:rPr>
        <w:t>.</w:t>
      </w:r>
    </w:p>
    <w:p w14:paraId="7DFC6976" w14:textId="77777777" w:rsidR="00BB0D6E" w:rsidRDefault="00225992" w:rsidP="00ED2FC3">
      <w:pPr>
        <w:spacing w:before="280" w:after="280"/>
        <w:ind w:left="880" w:hanging="440"/>
        <w:jc w:val="both"/>
        <w:rPr>
          <w:sz w:val="22"/>
          <w:szCs w:val="22"/>
        </w:rPr>
      </w:pPr>
      <w:r>
        <w:rPr>
          <w:sz w:val="22"/>
          <w:szCs w:val="22"/>
        </w:rPr>
        <w:t>“Witte and Malik - Peshawar’s Historic Walled City Firms, Mobility a.Pdf.” Accessed June 16, 2021.</w:t>
      </w:r>
      <w:hyperlink r:id="rId46">
        <w:r>
          <w:rPr>
            <w:sz w:val="22"/>
            <w:szCs w:val="22"/>
          </w:rPr>
          <w:t xml:space="preserve"> </w:t>
        </w:r>
      </w:hyperlink>
      <w:hyperlink r:id="rId47">
        <w:r>
          <w:rPr>
            <w:color w:val="1155CC"/>
            <w:sz w:val="22"/>
            <w:szCs w:val="22"/>
            <w:u w:val="single"/>
          </w:rPr>
          <w:t>https://www.theigc.org/wp-content/uploads/2019/04/Witte-et-al-2019-Final-report.pdf</w:t>
        </w:r>
      </w:hyperlink>
      <w:r>
        <w:rPr>
          <w:sz w:val="22"/>
          <w:szCs w:val="22"/>
        </w:rPr>
        <w:t>.</w:t>
      </w:r>
    </w:p>
    <w:p w14:paraId="5766CC80" w14:textId="77777777" w:rsidR="00BB0D6E" w:rsidRDefault="00225992" w:rsidP="00ED2FC3">
      <w:pPr>
        <w:spacing w:before="280" w:after="280"/>
        <w:ind w:left="880" w:hanging="440"/>
        <w:jc w:val="both"/>
        <w:rPr>
          <w:sz w:val="22"/>
          <w:szCs w:val="22"/>
        </w:rPr>
      </w:pPr>
      <w:r>
        <w:rPr>
          <w:sz w:val="22"/>
          <w:szCs w:val="22"/>
        </w:rPr>
        <w:t>Witte, James C, Ammar A Malik, Zahoor Ul Haq, and Javed Iqbal. “Peshawar’s Historic Walled City: Firms, Mobility and Public Services,” 2019.</w:t>
      </w:r>
    </w:p>
    <w:p w14:paraId="1DC0356D" w14:textId="77777777" w:rsidR="00BB0D6E" w:rsidRDefault="00225992" w:rsidP="00ED2FC3">
      <w:pPr>
        <w:spacing w:before="280" w:after="280"/>
        <w:ind w:left="880" w:hanging="440"/>
        <w:jc w:val="both"/>
        <w:rPr>
          <w:sz w:val="22"/>
          <w:szCs w:val="22"/>
        </w:rPr>
      </w:pPr>
      <w:r>
        <w:rPr>
          <w:sz w:val="22"/>
          <w:szCs w:val="22"/>
        </w:rPr>
        <w:t>Xinhua. “Interview: Rashakai SEZ under CPEC to Boost Pakistan’s Economy amid Financial Challenges, Says Pakistani Expert - Xinhua | English.News.Cn.” Accessed June 15, 2021.</w:t>
      </w:r>
      <w:hyperlink r:id="rId48">
        <w:r>
          <w:rPr>
            <w:sz w:val="22"/>
            <w:szCs w:val="22"/>
          </w:rPr>
          <w:t xml:space="preserve"> </w:t>
        </w:r>
      </w:hyperlink>
      <w:hyperlink r:id="rId49">
        <w:r>
          <w:rPr>
            <w:color w:val="1155CC"/>
            <w:sz w:val="22"/>
            <w:szCs w:val="22"/>
            <w:u w:val="single"/>
          </w:rPr>
          <w:t>http://www.xinhuanet.com/english/asiapacific/2021-05/29/c_139976274.htm</w:t>
        </w:r>
      </w:hyperlink>
      <w:r>
        <w:rPr>
          <w:sz w:val="22"/>
          <w:szCs w:val="22"/>
        </w:rPr>
        <w:t>.</w:t>
      </w:r>
    </w:p>
    <w:p w14:paraId="71CE51CA" w14:textId="77777777" w:rsidR="00BB0D6E" w:rsidRDefault="00225992" w:rsidP="00ED2FC3">
      <w:pPr>
        <w:spacing w:before="280" w:after="280"/>
        <w:ind w:left="880" w:hanging="440"/>
        <w:jc w:val="both"/>
        <w:rPr>
          <w:sz w:val="22"/>
          <w:szCs w:val="22"/>
        </w:rPr>
      </w:pPr>
      <w:r>
        <w:rPr>
          <w:sz w:val="22"/>
          <w:szCs w:val="22"/>
        </w:rPr>
        <w:t xml:space="preserve">Zolnik, Edmund J., Ammar Malik, and Yasemin Irvin-Erickson. “Who Benefits from Bus Rapid Transit? Evidence from the Metro Bus System (MBS) in Lahore.” </w:t>
      </w:r>
      <w:r>
        <w:rPr>
          <w:i/>
          <w:sz w:val="22"/>
          <w:szCs w:val="22"/>
        </w:rPr>
        <w:t>Journal of Transport Geography</w:t>
      </w:r>
      <w:r>
        <w:rPr>
          <w:sz w:val="22"/>
          <w:szCs w:val="22"/>
        </w:rPr>
        <w:t xml:space="preserve"> 71 (July 1, 2018): 139–49.</w:t>
      </w:r>
      <w:hyperlink r:id="rId50">
        <w:r>
          <w:rPr>
            <w:sz w:val="22"/>
            <w:szCs w:val="22"/>
          </w:rPr>
          <w:t xml:space="preserve"> </w:t>
        </w:r>
      </w:hyperlink>
      <w:hyperlink r:id="rId51">
        <w:r>
          <w:rPr>
            <w:color w:val="1155CC"/>
            <w:sz w:val="22"/>
            <w:szCs w:val="22"/>
            <w:u w:val="single"/>
          </w:rPr>
          <w:t>https://doi.org/10.1016/j.jtrangeo.2018.06.019</w:t>
        </w:r>
      </w:hyperlink>
      <w:r>
        <w:rPr>
          <w:sz w:val="22"/>
          <w:szCs w:val="22"/>
        </w:rPr>
        <w:t>.</w:t>
      </w:r>
    </w:p>
    <w:p w14:paraId="13249F42" w14:textId="77777777" w:rsidR="00BB0D6E" w:rsidRDefault="00BB0D6E" w:rsidP="00ED2FC3">
      <w:pPr>
        <w:spacing w:before="280" w:after="280"/>
        <w:jc w:val="both"/>
        <w:rPr>
          <w:sz w:val="22"/>
          <w:szCs w:val="22"/>
        </w:rPr>
      </w:pPr>
    </w:p>
    <w:p w14:paraId="7EFE579A" w14:textId="77777777" w:rsidR="00BB0D6E" w:rsidRDefault="00BB0D6E" w:rsidP="00ED2FC3">
      <w:pPr>
        <w:spacing w:before="280" w:after="280"/>
        <w:jc w:val="both"/>
      </w:pPr>
    </w:p>
    <w:p w14:paraId="7E73AAB9" w14:textId="77777777" w:rsidR="00BB0D6E" w:rsidRDefault="00BB0D6E" w:rsidP="00ED2FC3">
      <w:pPr>
        <w:jc w:val="both"/>
      </w:pPr>
    </w:p>
    <w:sectPr w:rsidR="00BB0D6E" w:rsidSect="007C03C6">
      <w:pgSz w:w="12240" w:h="15840"/>
      <w:pgMar w:top="1440" w:right="1440" w:bottom="1440" w:left="1440" w:header="720" w:footer="720"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2B1648" w14:textId="77777777" w:rsidR="00E700AF" w:rsidRDefault="00E700AF">
      <w:r>
        <w:separator/>
      </w:r>
    </w:p>
  </w:endnote>
  <w:endnote w:type="continuationSeparator" w:id="0">
    <w:p w14:paraId="3007179A" w14:textId="77777777" w:rsidR="00E700AF" w:rsidRDefault="00E70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EB7F3" w14:textId="77777777" w:rsidR="00D33B34" w:rsidRDefault="00D33B3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623B4C8" w14:textId="77777777" w:rsidR="00D33B34" w:rsidRDefault="00D33B3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BAC84" w14:textId="77777777" w:rsidR="00D33B34" w:rsidRDefault="00D33B3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8C62B35" w14:textId="77777777" w:rsidR="00D33B34" w:rsidRDefault="00D33B3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8157AA" w14:textId="77777777" w:rsidR="00E700AF" w:rsidRDefault="00E700AF">
      <w:r>
        <w:separator/>
      </w:r>
    </w:p>
  </w:footnote>
  <w:footnote w:type="continuationSeparator" w:id="0">
    <w:p w14:paraId="3013163E" w14:textId="77777777" w:rsidR="00E700AF" w:rsidRDefault="00E700AF">
      <w:r>
        <w:continuationSeparator/>
      </w:r>
    </w:p>
  </w:footnote>
  <w:footnote w:id="1">
    <w:p w14:paraId="2F6B46A9" w14:textId="69773BEF" w:rsidR="00D33B34" w:rsidRDefault="00D33B34">
      <w:pPr>
        <w:pStyle w:val="FootnoteText"/>
      </w:pPr>
      <w:r>
        <w:rPr>
          <w:rStyle w:val="FootnoteReference"/>
        </w:rPr>
        <w:footnoteRef/>
      </w:r>
      <w:r>
        <w:t xml:space="preserve"> Property Tax Policy Note (SEED &amp; CDPR)</w:t>
      </w:r>
    </w:p>
  </w:footnote>
  <w:footnote w:id="2">
    <w:p w14:paraId="4DCA3FCD" w14:textId="26FA88A7" w:rsidR="00D33B34" w:rsidRDefault="00D33B34" w:rsidP="00843E1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Source: KP’s BoS data and KP’s development statistics 2020.</w:t>
      </w:r>
    </w:p>
  </w:footnote>
  <w:footnote w:id="3">
    <w:p w14:paraId="4965E57A" w14:textId="1D7694F9" w:rsidR="00D33B34" w:rsidRDefault="00D33B3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Unlike the PBS website which reports KP and FATA’s statistics from the 2017 census separately, in this brief all data reported on KP combines the newly merged, former FATA districts based on the author’s own calculations.</w:t>
      </w:r>
    </w:p>
  </w:footnote>
  <w:footnote w:id="4">
    <w:p w14:paraId="1D8DE8EF" w14:textId="4BDF7D18" w:rsidR="00D33B34" w:rsidRDefault="00D33B34">
      <w:pPr>
        <w:pStyle w:val="FootnoteText"/>
      </w:pPr>
      <w:r>
        <w:rPr>
          <w:rStyle w:val="FootnoteReference"/>
        </w:rPr>
        <w:footnoteRef/>
      </w:r>
      <w:r>
        <w:t xml:space="preserve"> Seed policy note on property tax</w:t>
      </w:r>
    </w:p>
  </w:footnote>
  <w:footnote w:id="5">
    <w:p w14:paraId="59E7023A" w14:textId="77777777" w:rsidR="00D33B34" w:rsidRDefault="00D33B34" w:rsidP="000E7622">
      <w:pPr>
        <w:pStyle w:val="FootnoteText"/>
      </w:pPr>
      <w:r>
        <w:rPr>
          <w:rStyle w:val="FootnoteReference"/>
        </w:rPr>
        <w:footnoteRef/>
      </w:r>
      <w:r>
        <w:t xml:space="preserve"> Seed policy note on property tax</w:t>
      </w:r>
    </w:p>
  </w:footnote>
  <w:footnote w:id="6">
    <w:p w14:paraId="0CB8F91D" w14:textId="280DE7D8" w:rsidR="00D33B34" w:rsidRDefault="00D33B34">
      <w:pPr>
        <w:pStyle w:val="FootnoteText"/>
      </w:pPr>
      <w:r>
        <w:rPr>
          <w:rStyle w:val="FootnoteReference"/>
        </w:rPr>
        <w:footnoteRef/>
      </w:r>
      <w:r>
        <w:t xml:space="preserve"> </w:t>
      </w:r>
      <w:r w:rsidRPr="00857967">
        <w:t>https://www.adb.org/sites/default/files/project-documents/49050/49050-001-tacr-en.pdf</w:t>
      </w:r>
    </w:p>
  </w:footnote>
  <w:footnote w:id="7">
    <w:p w14:paraId="6898220C" w14:textId="4620EEA5" w:rsidR="00D33B34" w:rsidRDefault="00D33B34">
      <w:pPr>
        <w:pStyle w:val="FootnoteText"/>
      </w:pPr>
      <w:r>
        <w:rPr>
          <w:rStyle w:val="FootnoteReference"/>
        </w:rPr>
        <w:footnoteRef/>
      </w:r>
      <w:r>
        <w:t xml:space="preserve"> </w:t>
      </w:r>
      <w:r w:rsidRPr="00C15A5F">
        <w:t>https://www.adb.org/sites/default/files/project-documents/49050/49050-001-tacr-en.pdf</w:t>
      </w:r>
    </w:p>
  </w:footnote>
  <w:footnote w:id="8">
    <w:p w14:paraId="6951A0C3" w14:textId="77777777" w:rsidR="00D33B34" w:rsidRDefault="00D33B34" w:rsidP="000A7B47">
      <w:pPr>
        <w:pStyle w:val="FootnoteText"/>
      </w:pPr>
      <w:r>
        <w:rPr>
          <w:rStyle w:val="FootnoteReference"/>
        </w:rPr>
        <w:footnoteRef/>
      </w:r>
      <w:r>
        <w:t xml:space="preserve"> Labor force survey 2017-18</w:t>
      </w:r>
    </w:p>
  </w:footnote>
  <w:footnote w:id="9">
    <w:p w14:paraId="7B913945" w14:textId="77777777" w:rsidR="00D33B34" w:rsidRDefault="00D33B34" w:rsidP="000A7B47">
      <w:pPr>
        <w:pStyle w:val="FootnoteText"/>
      </w:pPr>
      <w:r>
        <w:rPr>
          <w:rStyle w:val="FootnoteReference"/>
        </w:rPr>
        <w:footnoteRef/>
      </w:r>
      <w:r>
        <w:t xml:space="preserve"> </w:t>
      </w:r>
      <w:hyperlink r:id="rId1" w:history="1">
        <w:r w:rsidRPr="006A6FF9">
          <w:rPr>
            <w:rStyle w:val="Hyperlink"/>
          </w:rPr>
          <w:t>https://www.adb.org/sites/default/files/project-documents/49050/49050-001-tacr-en.pdf</w:t>
        </w:r>
      </w:hyperlink>
      <w:r>
        <w:tab/>
      </w:r>
      <w:r>
        <w:tab/>
      </w:r>
    </w:p>
  </w:footnote>
  <w:footnote w:id="10">
    <w:p w14:paraId="772EA116" w14:textId="30C7C400" w:rsidR="00D33B34" w:rsidRDefault="00D33B34">
      <w:pPr>
        <w:pStyle w:val="FootnoteText"/>
      </w:pPr>
      <w:r>
        <w:rPr>
          <w:rStyle w:val="FootnoteReference"/>
        </w:rPr>
        <w:footnoteRef/>
      </w:r>
      <w:r>
        <w:t xml:space="preserve"> </w:t>
      </w:r>
      <w:r w:rsidRPr="00D41FB6">
        <w:t>https://www.adb.org/sites/default/files/project-documents/49050/49050-001-tacr-en.pdf</w:t>
      </w:r>
    </w:p>
  </w:footnote>
  <w:footnote w:id="11">
    <w:p w14:paraId="7EA364DD" w14:textId="77777777" w:rsidR="00D33B34" w:rsidRPr="00161A26" w:rsidRDefault="00D33B34" w:rsidP="00161A26">
      <w:pPr>
        <w:pStyle w:val="NormalWeb"/>
        <w:rPr>
          <w:lang w:val="en-PK" w:eastAsia="en-GB"/>
        </w:rPr>
      </w:pPr>
      <w:r>
        <w:rPr>
          <w:rStyle w:val="FootnoteReference"/>
        </w:rPr>
        <w:footnoteRef/>
      </w:r>
      <w:r>
        <w:t xml:space="preserve"> </w:t>
      </w:r>
      <w:r w:rsidRPr="00161A26">
        <w:rPr>
          <w:rFonts w:ascii="Cambria" w:hAnsi="Cambria"/>
          <w:color w:val="000000"/>
          <w:sz w:val="20"/>
          <w:szCs w:val="20"/>
          <w:lang w:val="en-PK" w:eastAsia="en-GB"/>
        </w:rPr>
        <w:t>Source: http://kpboit.gov.pk/wp-content/uploads/2020/02/KP-Industrial-Policy-2020.pdf</w:t>
      </w:r>
    </w:p>
    <w:p w14:paraId="5D617722" w14:textId="77777777" w:rsidR="00D33B34" w:rsidRPr="00161A26" w:rsidRDefault="00D33B34" w:rsidP="00161A26"/>
    <w:p w14:paraId="0E39F1DA" w14:textId="6BD0B8B7" w:rsidR="00D33B34" w:rsidRDefault="00D33B34">
      <w:pPr>
        <w:pStyle w:val="FootnoteText"/>
      </w:pPr>
      <w:r>
        <w:tab/>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E0AAC"/>
    <w:multiLevelType w:val="hybridMultilevel"/>
    <w:tmpl w:val="186C25EE"/>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AD7924"/>
    <w:multiLevelType w:val="hybridMultilevel"/>
    <w:tmpl w:val="AE4E7208"/>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4A0EA8"/>
    <w:multiLevelType w:val="hybridMultilevel"/>
    <w:tmpl w:val="CAA82098"/>
    <w:lvl w:ilvl="0" w:tplc="08090017">
      <w:start w:val="1"/>
      <w:numFmt w:val="lowerLetter"/>
      <w:lvlText w:val="%1)"/>
      <w:lvlJc w:val="left"/>
      <w:pPr>
        <w:ind w:left="781" w:hanging="360"/>
      </w:pPr>
    </w:lvl>
    <w:lvl w:ilvl="1" w:tplc="08090019" w:tentative="1">
      <w:start w:val="1"/>
      <w:numFmt w:val="lowerLetter"/>
      <w:lvlText w:val="%2."/>
      <w:lvlJc w:val="left"/>
      <w:pPr>
        <w:ind w:left="1501" w:hanging="360"/>
      </w:pPr>
    </w:lvl>
    <w:lvl w:ilvl="2" w:tplc="0809001B" w:tentative="1">
      <w:start w:val="1"/>
      <w:numFmt w:val="lowerRoman"/>
      <w:lvlText w:val="%3."/>
      <w:lvlJc w:val="right"/>
      <w:pPr>
        <w:ind w:left="2221" w:hanging="180"/>
      </w:pPr>
    </w:lvl>
    <w:lvl w:ilvl="3" w:tplc="0809000F" w:tentative="1">
      <w:start w:val="1"/>
      <w:numFmt w:val="decimal"/>
      <w:lvlText w:val="%4."/>
      <w:lvlJc w:val="left"/>
      <w:pPr>
        <w:ind w:left="2941" w:hanging="360"/>
      </w:pPr>
    </w:lvl>
    <w:lvl w:ilvl="4" w:tplc="08090019" w:tentative="1">
      <w:start w:val="1"/>
      <w:numFmt w:val="lowerLetter"/>
      <w:lvlText w:val="%5."/>
      <w:lvlJc w:val="left"/>
      <w:pPr>
        <w:ind w:left="3661" w:hanging="360"/>
      </w:pPr>
    </w:lvl>
    <w:lvl w:ilvl="5" w:tplc="0809001B" w:tentative="1">
      <w:start w:val="1"/>
      <w:numFmt w:val="lowerRoman"/>
      <w:lvlText w:val="%6."/>
      <w:lvlJc w:val="right"/>
      <w:pPr>
        <w:ind w:left="4381" w:hanging="180"/>
      </w:pPr>
    </w:lvl>
    <w:lvl w:ilvl="6" w:tplc="0809000F" w:tentative="1">
      <w:start w:val="1"/>
      <w:numFmt w:val="decimal"/>
      <w:lvlText w:val="%7."/>
      <w:lvlJc w:val="left"/>
      <w:pPr>
        <w:ind w:left="5101" w:hanging="360"/>
      </w:pPr>
    </w:lvl>
    <w:lvl w:ilvl="7" w:tplc="08090019" w:tentative="1">
      <w:start w:val="1"/>
      <w:numFmt w:val="lowerLetter"/>
      <w:lvlText w:val="%8."/>
      <w:lvlJc w:val="left"/>
      <w:pPr>
        <w:ind w:left="5821" w:hanging="360"/>
      </w:pPr>
    </w:lvl>
    <w:lvl w:ilvl="8" w:tplc="0809001B" w:tentative="1">
      <w:start w:val="1"/>
      <w:numFmt w:val="lowerRoman"/>
      <w:lvlText w:val="%9."/>
      <w:lvlJc w:val="right"/>
      <w:pPr>
        <w:ind w:left="6541" w:hanging="180"/>
      </w:pPr>
    </w:lvl>
  </w:abstractNum>
  <w:abstractNum w:abstractNumId="3" w15:restartNumberingAfterBreak="0">
    <w:nsid w:val="0B020BC3"/>
    <w:multiLevelType w:val="hybridMultilevel"/>
    <w:tmpl w:val="DA3846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F83D93"/>
    <w:multiLevelType w:val="hybridMultilevel"/>
    <w:tmpl w:val="928EDD64"/>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33B69A7"/>
    <w:multiLevelType w:val="hybridMultilevel"/>
    <w:tmpl w:val="AE4E7208"/>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62970"/>
    <w:multiLevelType w:val="hybridMultilevel"/>
    <w:tmpl w:val="E23A63B2"/>
    <w:lvl w:ilvl="0" w:tplc="2000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5C61466"/>
    <w:multiLevelType w:val="hybridMultilevel"/>
    <w:tmpl w:val="8A30EAA4"/>
    <w:lvl w:ilvl="0" w:tplc="0809000F">
      <w:start w:val="1"/>
      <w:numFmt w:val="decimal"/>
      <w:lvlText w:val="%1."/>
      <w:lvlJc w:val="left"/>
      <w:pPr>
        <w:ind w:left="360" w:hanging="360"/>
      </w:pPr>
    </w:lvl>
    <w:lvl w:ilvl="1" w:tplc="08090001">
      <w:start w:val="1"/>
      <w:numFmt w:val="bullet"/>
      <w:lvlText w:val=""/>
      <w:lvlJc w:val="left"/>
      <w:pPr>
        <w:ind w:left="72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CCB4716"/>
    <w:multiLevelType w:val="hybridMultilevel"/>
    <w:tmpl w:val="AC6654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02478B"/>
    <w:multiLevelType w:val="hybridMultilevel"/>
    <w:tmpl w:val="F44EFC2C"/>
    <w:lvl w:ilvl="0" w:tplc="95CAF76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4A17FC6"/>
    <w:multiLevelType w:val="hybridMultilevel"/>
    <w:tmpl w:val="4446B3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3731B4"/>
    <w:multiLevelType w:val="hybridMultilevel"/>
    <w:tmpl w:val="DBD64B08"/>
    <w:lvl w:ilvl="0" w:tplc="F0FEC0B4">
      <w:start w:val="1"/>
      <w:numFmt w:val="decimal"/>
      <w:lvlText w:val="%1."/>
      <w:lvlJc w:val="left"/>
      <w:pPr>
        <w:ind w:left="720" w:hanging="360"/>
      </w:pPr>
      <w:rPr>
        <w:rFonts w:ascii="Calibri" w:eastAsia="Times New Roman"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E74012"/>
    <w:multiLevelType w:val="hybridMultilevel"/>
    <w:tmpl w:val="88243DB6"/>
    <w:lvl w:ilvl="0" w:tplc="0809000F">
      <w:start w:val="1"/>
      <w:numFmt w:val="decimal"/>
      <w:lvlText w:val="%1."/>
      <w:lvlJc w:val="left"/>
      <w:pPr>
        <w:ind w:left="720" w:hanging="360"/>
      </w:pPr>
    </w:lvl>
    <w:lvl w:ilvl="1" w:tplc="08090019" w:tentative="1">
      <w:start w:val="1"/>
      <w:numFmt w:val="lowerLetter"/>
      <w:lvlText w:val="%2."/>
      <w:lvlJc w:val="left"/>
      <w:pPr>
        <w:ind w:left="1501" w:hanging="360"/>
      </w:pPr>
    </w:lvl>
    <w:lvl w:ilvl="2" w:tplc="0809001B" w:tentative="1">
      <w:start w:val="1"/>
      <w:numFmt w:val="lowerRoman"/>
      <w:lvlText w:val="%3."/>
      <w:lvlJc w:val="right"/>
      <w:pPr>
        <w:ind w:left="2221" w:hanging="180"/>
      </w:pPr>
    </w:lvl>
    <w:lvl w:ilvl="3" w:tplc="0809000F" w:tentative="1">
      <w:start w:val="1"/>
      <w:numFmt w:val="decimal"/>
      <w:lvlText w:val="%4."/>
      <w:lvlJc w:val="left"/>
      <w:pPr>
        <w:ind w:left="2941" w:hanging="360"/>
      </w:pPr>
    </w:lvl>
    <w:lvl w:ilvl="4" w:tplc="08090019" w:tentative="1">
      <w:start w:val="1"/>
      <w:numFmt w:val="lowerLetter"/>
      <w:lvlText w:val="%5."/>
      <w:lvlJc w:val="left"/>
      <w:pPr>
        <w:ind w:left="3661" w:hanging="360"/>
      </w:pPr>
    </w:lvl>
    <w:lvl w:ilvl="5" w:tplc="0809001B" w:tentative="1">
      <w:start w:val="1"/>
      <w:numFmt w:val="lowerRoman"/>
      <w:lvlText w:val="%6."/>
      <w:lvlJc w:val="right"/>
      <w:pPr>
        <w:ind w:left="4381" w:hanging="180"/>
      </w:pPr>
    </w:lvl>
    <w:lvl w:ilvl="6" w:tplc="0809000F" w:tentative="1">
      <w:start w:val="1"/>
      <w:numFmt w:val="decimal"/>
      <w:lvlText w:val="%7."/>
      <w:lvlJc w:val="left"/>
      <w:pPr>
        <w:ind w:left="5101" w:hanging="360"/>
      </w:pPr>
    </w:lvl>
    <w:lvl w:ilvl="7" w:tplc="08090019" w:tentative="1">
      <w:start w:val="1"/>
      <w:numFmt w:val="lowerLetter"/>
      <w:lvlText w:val="%8."/>
      <w:lvlJc w:val="left"/>
      <w:pPr>
        <w:ind w:left="5821" w:hanging="360"/>
      </w:pPr>
    </w:lvl>
    <w:lvl w:ilvl="8" w:tplc="0809001B" w:tentative="1">
      <w:start w:val="1"/>
      <w:numFmt w:val="lowerRoman"/>
      <w:lvlText w:val="%9."/>
      <w:lvlJc w:val="right"/>
      <w:pPr>
        <w:ind w:left="6541" w:hanging="180"/>
      </w:pPr>
    </w:lvl>
  </w:abstractNum>
  <w:abstractNum w:abstractNumId="13" w15:restartNumberingAfterBreak="0">
    <w:nsid w:val="40484F05"/>
    <w:multiLevelType w:val="hybridMultilevel"/>
    <w:tmpl w:val="AC665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4F2C7E"/>
    <w:multiLevelType w:val="hybridMultilevel"/>
    <w:tmpl w:val="9D8A605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BC33B45"/>
    <w:multiLevelType w:val="hybridMultilevel"/>
    <w:tmpl w:val="B5CE1798"/>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C4711BC"/>
    <w:multiLevelType w:val="hybridMultilevel"/>
    <w:tmpl w:val="1BC6C6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4A671E"/>
    <w:multiLevelType w:val="hybridMultilevel"/>
    <w:tmpl w:val="C08EAB38"/>
    <w:lvl w:ilvl="0" w:tplc="F42835AA">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CB874F2"/>
    <w:multiLevelType w:val="hybridMultilevel"/>
    <w:tmpl w:val="09BE01F4"/>
    <w:lvl w:ilvl="0" w:tplc="5832F2EC">
      <w:start w:val="1"/>
      <w:numFmt w:val="decimal"/>
      <w:lvlText w:val="%1."/>
      <w:lvlJc w:val="left"/>
      <w:pPr>
        <w:ind w:left="360" w:hanging="36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6217DE6"/>
    <w:multiLevelType w:val="hybridMultilevel"/>
    <w:tmpl w:val="4552D6AC"/>
    <w:lvl w:ilvl="0" w:tplc="200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DE49F9"/>
    <w:multiLevelType w:val="hybridMultilevel"/>
    <w:tmpl w:val="2702F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03518C"/>
    <w:multiLevelType w:val="hybridMultilevel"/>
    <w:tmpl w:val="6570E2B8"/>
    <w:lvl w:ilvl="0" w:tplc="6B3A28A6">
      <w:start w:val="1"/>
      <w:numFmt w:val="decimal"/>
      <w:lvlText w:val="%1."/>
      <w:lvlJc w:val="left"/>
      <w:pPr>
        <w:ind w:left="360" w:hanging="360"/>
      </w:pPr>
      <w:rPr>
        <w:rFonts w:ascii="Times New Roman" w:hAnsi="Times New Roman" w:cs="Times New Roman" w:hint="default"/>
        <w:b w:val="0"/>
        <w:bCs/>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32005F8"/>
    <w:multiLevelType w:val="multilevel"/>
    <w:tmpl w:val="BFD60DBA"/>
    <w:lvl w:ilvl="0">
      <w:start w:val="1"/>
      <w:numFmt w:val="decimal"/>
      <w:pStyle w:val="Heading1"/>
      <w:lvlText w:val="%1"/>
      <w:lvlJc w:val="left"/>
      <w:pPr>
        <w:ind w:left="432" w:hanging="432"/>
      </w:pPr>
      <w:rPr>
        <w:color w:val="000000" w:themeColor="text1"/>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6423709"/>
    <w:multiLevelType w:val="hybridMultilevel"/>
    <w:tmpl w:val="2626F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80C6748"/>
    <w:multiLevelType w:val="hybridMultilevel"/>
    <w:tmpl w:val="01603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7A2262"/>
    <w:multiLevelType w:val="hybridMultilevel"/>
    <w:tmpl w:val="8AB0F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715C63"/>
    <w:multiLevelType w:val="hybridMultilevel"/>
    <w:tmpl w:val="3746F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694B54"/>
    <w:multiLevelType w:val="hybridMultilevel"/>
    <w:tmpl w:val="476C45C2"/>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23"/>
  </w:num>
  <w:num w:numId="3">
    <w:abstractNumId w:val="9"/>
  </w:num>
  <w:num w:numId="4">
    <w:abstractNumId w:val="22"/>
  </w:num>
  <w:num w:numId="5">
    <w:abstractNumId w:val="5"/>
  </w:num>
  <w:num w:numId="6">
    <w:abstractNumId w:val="1"/>
  </w:num>
  <w:num w:numId="7">
    <w:abstractNumId w:val="27"/>
  </w:num>
  <w:num w:numId="8">
    <w:abstractNumId w:val="26"/>
  </w:num>
  <w:num w:numId="9">
    <w:abstractNumId w:val="0"/>
  </w:num>
  <w:num w:numId="10">
    <w:abstractNumId w:val="8"/>
  </w:num>
  <w:num w:numId="11">
    <w:abstractNumId w:val="15"/>
  </w:num>
  <w:num w:numId="12">
    <w:abstractNumId w:val="17"/>
  </w:num>
  <w:num w:numId="13">
    <w:abstractNumId w:val="4"/>
  </w:num>
  <w:num w:numId="14">
    <w:abstractNumId w:val="20"/>
  </w:num>
  <w:num w:numId="15">
    <w:abstractNumId w:val="11"/>
  </w:num>
  <w:num w:numId="16">
    <w:abstractNumId w:val="18"/>
  </w:num>
  <w:num w:numId="17">
    <w:abstractNumId w:val="10"/>
  </w:num>
  <w:num w:numId="18">
    <w:abstractNumId w:val="2"/>
  </w:num>
  <w:num w:numId="19">
    <w:abstractNumId w:val="16"/>
  </w:num>
  <w:num w:numId="20">
    <w:abstractNumId w:val="14"/>
  </w:num>
  <w:num w:numId="21">
    <w:abstractNumId w:val="6"/>
  </w:num>
  <w:num w:numId="22">
    <w:abstractNumId w:val="19"/>
  </w:num>
  <w:num w:numId="23">
    <w:abstractNumId w:val="21"/>
  </w:num>
  <w:num w:numId="24">
    <w:abstractNumId w:val="12"/>
  </w:num>
  <w:num w:numId="25">
    <w:abstractNumId w:val="25"/>
  </w:num>
  <w:num w:numId="26">
    <w:abstractNumId w:val="24"/>
  </w:num>
  <w:num w:numId="27">
    <w:abstractNumId w:val="13"/>
  </w:num>
  <w:num w:numId="28">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D6E"/>
    <w:rsid w:val="00012BCE"/>
    <w:rsid w:val="000240CE"/>
    <w:rsid w:val="00025BE7"/>
    <w:rsid w:val="00026746"/>
    <w:rsid w:val="00030C72"/>
    <w:rsid w:val="0003664F"/>
    <w:rsid w:val="00055632"/>
    <w:rsid w:val="00072C83"/>
    <w:rsid w:val="00076949"/>
    <w:rsid w:val="00082271"/>
    <w:rsid w:val="00086A98"/>
    <w:rsid w:val="000A173E"/>
    <w:rsid w:val="000A1B85"/>
    <w:rsid w:val="000A7B47"/>
    <w:rsid w:val="000B7056"/>
    <w:rsid w:val="000C6FB0"/>
    <w:rsid w:val="000D488D"/>
    <w:rsid w:val="000D5460"/>
    <w:rsid w:val="000E0F91"/>
    <w:rsid w:val="000E4F74"/>
    <w:rsid w:val="000E7622"/>
    <w:rsid w:val="001010B4"/>
    <w:rsid w:val="001025F6"/>
    <w:rsid w:val="00112923"/>
    <w:rsid w:val="001164CD"/>
    <w:rsid w:val="00117432"/>
    <w:rsid w:val="00127522"/>
    <w:rsid w:val="00137388"/>
    <w:rsid w:val="00137669"/>
    <w:rsid w:val="00137A74"/>
    <w:rsid w:val="001522C4"/>
    <w:rsid w:val="001554C6"/>
    <w:rsid w:val="00155D6A"/>
    <w:rsid w:val="00156224"/>
    <w:rsid w:val="00161A26"/>
    <w:rsid w:val="001667A0"/>
    <w:rsid w:val="00172BBD"/>
    <w:rsid w:val="001738A4"/>
    <w:rsid w:val="001930C3"/>
    <w:rsid w:val="001C5CC5"/>
    <w:rsid w:val="001D1107"/>
    <w:rsid w:val="001D4A11"/>
    <w:rsid w:val="001E6041"/>
    <w:rsid w:val="00202DE8"/>
    <w:rsid w:val="0020558A"/>
    <w:rsid w:val="0022071C"/>
    <w:rsid w:val="00225992"/>
    <w:rsid w:val="00234610"/>
    <w:rsid w:val="002371ED"/>
    <w:rsid w:val="002502FD"/>
    <w:rsid w:val="002522B5"/>
    <w:rsid w:val="00253EBB"/>
    <w:rsid w:val="00255F3F"/>
    <w:rsid w:val="00270461"/>
    <w:rsid w:val="002A2270"/>
    <w:rsid w:val="002A3576"/>
    <w:rsid w:val="002B6F28"/>
    <w:rsid w:val="002C003B"/>
    <w:rsid w:val="002F081F"/>
    <w:rsid w:val="002F28A7"/>
    <w:rsid w:val="002F794D"/>
    <w:rsid w:val="0030438C"/>
    <w:rsid w:val="003143E3"/>
    <w:rsid w:val="003145B0"/>
    <w:rsid w:val="003160BF"/>
    <w:rsid w:val="00334FAF"/>
    <w:rsid w:val="003470BF"/>
    <w:rsid w:val="00353C5A"/>
    <w:rsid w:val="003809B6"/>
    <w:rsid w:val="003A33ED"/>
    <w:rsid w:val="003B1EB2"/>
    <w:rsid w:val="003B2668"/>
    <w:rsid w:val="003C0E6A"/>
    <w:rsid w:val="003C5CD9"/>
    <w:rsid w:val="003D1C84"/>
    <w:rsid w:val="003E0D08"/>
    <w:rsid w:val="003F411A"/>
    <w:rsid w:val="003F5ECB"/>
    <w:rsid w:val="004007E1"/>
    <w:rsid w:val="0040107A"/>
    <w:rsid w:val="00415583"/>
    <w:rsid w:val="0042151B"/>
    <w:rsid w:val="00424FF4"/>
    <w:rsid w:val="00426003"/>
    <w:rsid w:val="0044094B"/>
    <w:rsid w:val="004600B7"/>
    <w:rsid w:val="004658DF"/>
    <w:rsid w:val="00473EF1"/>
    <w:rsid w:val="00483872"/>
    <w:rsid w:val="00483995"/>
    <w:rsid w:val="004850C3"/>
    <w:rsid w:val="00485813"/>
    <w:rsid w:val="00495E9F"/>
    <w:rsid w:val="004A40DC"/>
    <w:rsid w:val="004A58F0"/>
    <w:rsid w:val="004B6B08"/>
    <w:rsid w:val="004C087B"/>
    <w:rsid w:val="004D3975"/>
    <w:rsid w:val="004D42F2"/>
    <w:rsid w:val="004D4DF8"/>
    <w:rsid w:val="004E1BF0"/>
    <w:rsid w:val="004E2088"/>
    <w:rsid w:val="004E5E76"/>
    <w:rsid w:val="004E6213"/>
    <w:rsid w:val="005130E1"/>
    <w:rsid w:val="00521AC9"/>
    <w:rsid w:val="005470A8"/>
    <w:rsid w:val="005501A6"/>
    <w:rsid w:val="005521D8"/>
    <w:rsid w:val="00556546"/>
    <w:rsid w:val="00575DF4"/>
    <w:rsid w:val="00592077"/>
    <w:rsid w:val="005C20A5"/>
    <w:rsid w:val="005C3265"/>
    <w:rsid w:val="005D77C1"/>
    <w:rsid w:val="005E1E1D"/>
    <w:rsid w:val="005E7A38"/>
    <w:rsid w:val="005F4A54"/>
    <w:rsid w:val="00606C88"/>
    <w:rsid w:val="00607BC7"/>
    <w:rsid w:val="00624D6C"/>
    <w:rsid w:val="006257B6"/>
    <w:rsid w:val="00630467"/>
    <w:rsid w:val="00634CBC"/>
    <w:rsid w:val="00643107"/>
    <w:rsid w:val="006459AA"/>
    <w:rsid w:val="0065257F"/>
    <w:rsid w:val="00653406"/>
    <w:rsid w:val="006549B6"/>
    <w:rsid w:val="00672CE4"/>
    <w:rsid w:val="00673CD6"/>
    <w:rsid w:val="0067554E"/>
    <w:rsid w:val="00684F6C"/>
    <w:rsid w:val="00695DDF"/>
    <w:rsid w:val="006A63E7"/>
    <w:rsid w:val="006C1C8B"/>
    <w:rsid w:val="006D26EC"/>
    <w:rsid w:val="006D35C4"/>
    <w:rsid w:val="006D5689"/>
    <w:rsid w:val="006D6C54"/>
    <w:rsid w:val="006F077A"/>
    <w:rsid w:val="006F6052"/>
    <w:rsid w:val="00711F6F"/>
    <w:rsid w:val="00725C15"/>
    <w:rsid w:val="00727565"/>
    <w:rsid w:val="007276AE"/>
    <w:rsid w:val="007312CA"/>
    <w:rsid w:val="00734C38"/>
    <w:rsid w:val="00742B6E"/>
    <w:rsid w:val="00744054"/>
    <w:rsid w:val="00762A96"/>
    <w:rsid w:val="00766C2A"/>
    <w:rsid w:val="00773AD4"/>
    <w:rsid w:val="007B2DB0"/>
    <w:rsid w:val="007B72C6"/>
    <w:rsid w:val="007C03C6"/>
    <w:rsid w:val="007C5DCF"/>
    <w:rsid w:val="007D5D2B"/>
    <w:rsid w:val="007E389D"/>
    <w:rsid w:val="007F2E4D"/>
    <w:rsid w:val="00816C37"/>
    <w:rsid w:val="00824ADC"/>
    <w:rsid w:val="00825033"/>
    <w:rsid w:val="00826471"/>
    <w:rsid w:val="00827D5F"/>
    <w:rsid w:val="00832ABD"/>
    <w:rsid w:val="00836DE5"/>
    <w:rsid w:val="00840065"/>
    <w:rsid w:val="00843E1C"/>
    <w:rsid w:val="00853886"/>
    <w:rsid w:val="00857128"/>
    <w:rsid w:val="00857967"/>
    <w:rsid w:val="00867304"/>
    <w:rsid w:val="00867C03"/>
    <w:rsid w:val="0088147A"/>
    <w:rsid w:val="00882524"/>
    <w:rsid w:val="00895BEF"/>
    <w:rsid w:val="008A0033"/>
    <w:rsid w:val="008A2739"/>
    <w:rsid w:val="008A619F"/>
    <w:rsid w:val="008A6B37"/>
    <w:rsid w:val="008C3BD0"/>
    <w:rsid w:val="008E7D3A"/>
    <w:rsid w:val="008F1D92"/>
    <w:rsid w:val="00906CDE"/>
    <w:rsid w:val="00920816"/>
    <w:rsid w:val="009227FB"/>
    <w:rsid w:val="00922AEB"/>
    <w:rsid w:val="009271D6"/>
    <w:rsid w:val="00931A70"/>
    <w:rsid w:val="00951ED1"/>
    <w:rsid w:val="00955B34"/>
    <w:rsid w:val="00966AD2"/>
    <w:rsid w:val="009734C6"/>
    <w:rsid w:val="009C4595"/>
    <w:rsid w:val="009C541F"/>
    <w:rsid w:val="009E159D"/>
    <w:rsid w:val="009E173D"/>
    <w:rsid w:val="00A015B0"/>
    <w:rsid w:val="00A01FEF"/>
    <w:rsid w:val="00A11406"/>
    <w:rsid w:val="00A14A0B"/>
    <w:rsid w:val="00A160C5"/>
    <w:rsid w:val="00A226D3"/>
    <w:rsid w:val="00A25E03"/>
    <w:rsid w:val="00A31021"/>
    <w:rsid w:val="00A453E2"/>
    <w:rsid w:val="00A94B22"/>
    <w:rsid w:val="00AB2B1C"/>
    <w:rsid w:val="00AC5D6D"/>
    <w:rsid w:val="00AC69EF"/>
    <w:rsid w:val="00B0139A"/>
    <w:rsid w:val="00B01942"/>
    <w:rsid w:val="00B03429"/>
    <w:rsid w:val="00B037E2"/>
    <w:rsid w:val="00B0437B"/>
    <w:rsid w:val="00B17556"/>
    <w:rsid w:val="00B23D8A"/>
    <w:rsid w:val="00B61B7F"/>
    <w:rsid w:val="00B6745B"/>
    <w:rsid w:val="00B7461A"/>
    <w:rsid w:val="00B753BE"/>
    <w:rsid w:val="00B935E8"/>
    <w:rsid w:val="00B954D7"/>
    <w:rsid w:val="00BB0D6E"/>
    <w:rsid w:val="00BC384F"/>
    <w:rsid w:val="00BD1370"/>
    <w:rsid w:val="00BD13A3"/>
    <w:rsid w:val="00BD40C0"/>
    <w:rsid w:val="00BE4031"/>
    <w:rsid w:val="00BE65B1"/>
    <w:rsid w:val="00BF21A5"/>
    <w:rsid w:val="00BF2F65"/>
    <w:rsid w:val="00C05107"/>
    <w:rsid w:val="00C12E66"/>
    <w:rsid w:val="00C14FAD"/>
    <w:rsid w:val="00C15A5F"/>
    <w:rsid w:val="00C3184E"/>
    <w:rsid w:val="00C3668A"/>
    <w:rsid w:val="00C36E30"/>
    <w:rsid w:val="00C51D0E"/>
    <w:rsid w:val="00C6173B"/>
    <w:rsid w:val="00C66471"/>
    <w:rsid w:val="00C7292F"/>
    <w:rsid w:val="00C82488"/>
    <w:rsid w:val="00C83E9D"/>
    <w:rsid w:val="00C85C18"/>
    <w:rsid w:val="00CC0276"/>
    <w:rsid w:val="00CD1CE6"/>
    <w:rsid w:val="00CF2822"/>
    <w:rsid w:val="00D33B34"/>
    <w:rsid w:val="00D37136"/>
    <w:rsid w:val="00D41FB6"/>
    <w:rsid w:val="00D477FD"/>
    <w:rsid w:val="00D5426A"/>
    <w:rsid w:val="00D65074"/>
    <w:rsid w:val="00D72654"/>
    <w:rsid w:val="00D757B3"/>
    <w:rsid w:val="00D93E46"/>
    <w:rsid w:val="00DB20B5"/>
    <w:rsid w:val="00DB6AE9"/>
    <w:rsid w:val="00DB7DAE"/>
    <w:rsid w:val="00DC7A9A"/>
    <w:rsid w:val="00DD4971"/>
    <w:rsid w:val="00DE4D80"/>
    <w:rsid w:val="00DF403F"/>
    <w:rsid w:val="00DF52B9"/>
    <w:rsid w:val="00E03116"/>
    <w:rsid w:val="00E11737"/>
    <w:rsid w:val="00E13C4E"/>
    <w:rsid w:val="00E13CE1"/>
    <w:rsid w:val="00E13D5D"/>
    <w:rsid w:val="00E31EDC"/>
    <w:rsid w:val="00E35D42"/>
    <w:rsid w:val="00E64AC3"/>
    <w:rsid w:val="00E700AF"/>
    <w:rsid w:val="00E73E9B"/>
    <w:rsid w:val="00E87F96"/>
    <w:rsid w:val="00E957C2"/>
    <w:rsid w:val="00E97CCC"/>
    <w:rsid w:val="00EA4DCB"/>
    <w:rsid w:val="00EB66D5"/>
    <w:rsid w:val="00EC193F"/>
    <w:rsid w:val="00ED28AB"/>
    <w:rsid w:val="00ED2FC3"/>
    <w:rsid w:val="00ED36F2"/>
    <w:rsid w:val="00EF38E2"/>
    <w:rsid w:val="00F27A44"/>
    <w:rsid w:val="00F3754E"/>
    <w:rsid w:val="00F64725"/>
    <w:rsid w:val="00F664C8"/>
    <w:rsid w:val="00F77EAB"/>
    <w:rsid w:val="00F95692"/>
    <w:rsid w:val="00FA00F5"/>
    <w:rsid w:val="00FA0C34"/>
    <w:rsid w:val="00FA25D6"/>
    <w:rsid w:val="00FA38FA"/>
    <w:rsid w:val="00FD2303"/>
    <w:rsid w:val="00FD59DB"/>
    <w:rsid w:val="00FE14CB"/>
    <w:rsid w:val="00FE275A"/>
    <w:rsid w:val="00FE6278"/>
    <w:rsid w:val="00FF1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82D4C"/>
  <w15:docId w15:val="{9B96811A-37A6-6D4E-8560-B16B49715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967"/>
    <w:rPr>
      <w:lang w:val="en-PK" w:eastAsia="en-GB"/>
    </w:rPr>
  </w:style>
  <w:style w:type="paragraph" w:styleId="Heading1">
    <w:name w:val="heading 1"/>
    <w:basedOn w:val="Normal"/>
    <w:next w:val="Normal"/>
    <w:uiPriority w:val="9"/>
    <w:qFormat/>
    <w:rsid w:val="004D4DF8"/>
    <w:pPr>
      <w:keepNext/>
      <w:keepLines/>
      <w:numPr>
        <w:numId w:val="4"/>
      </w:numPr>
      <w:spacing w:before="480" w:after="120"/>
      <w:outlineLvl w:val="0"/>
    </w:pPr>
    <w:rPr>
      <w:b/>
      <w:sz w:val="32"/>
      <w:szCs w:val="32"/>
      <w:lang w:val="en-US" w:eastAsia="en-US"/>
    </w:rPr>
  </w:style>
  <w:style w:type="paragraph" w:styleId="Heading2">
    <w:name w:val="heading 2"/>
    <w:basedOn w:val="Normal"/>
    <w:next w:val="Normal"/>
    <w:uiPriority w:val="9"/>
    <w:unhideWhenUsed/>
    <w:qFormat/>
    <w:rsid w:val="00592077"/>
    <w:pPr>
      <w:keepNext/>
      <w:keepLines/>
      <w:numPr>
        <w:ilvl w:val="1"/>
        <w:numId w:val="4"/>
      </w:numPr>
      <w:spacing w:before="360" w:after="80"/>
      <w:outlineLvl w:val="1"/>
    </w:pPr>
    <w:rPr>
      <w:b/>
      <w:sz w:val="28"/>
      <w:szCs w:val="28"/>
      <w:lang w:val="en-US" w:eastAsia="en-US"/>
    </w:rPr>
  </w:style>
  <w:style w:type="paragraph" w:styleId="Heading3">
    <w:name w:val="heading 3"/>
    <w:basedOn w:val="Normal"/>
    <w:next w:val="Normal"/>
    <w:uiPriority w:val="9"/>
    <w:unhideWhenUsed/>
    <w:qFormat/>
    <w:pPr>
      <w:keepNext/>
      <w:keepLines/>
      <w:numPr>
        <w:ilvl w:val="2"/>
        <w:numId w:val="4"/>
      </w:numPr>
      <w:spacing w:before="280" w:after="80"/>
      <w:outlineLvl w:val="2"/>
    </w:pPr>
    <w:rPr>
      <w:b/>
      <w:sz w:val="28"/>
      <w:szCs w:val="28"/>
      <w:lang w:val="en-US" w:eastAsia="en-US"/>
    </w:rPr>
  </w:style>
  <w:style w:type="paragraph" w:styleId="Heading4">
    <w:name w:val="heading 4"/>
    <w:basedOn w:val="Normal"/>
    <w:next w:val="Normal"/>
    <w:uiPriority w:val="9"/>
    <w:unhideWhenUsed/>
    <w:qFormat/>
    <w:pPr>
      <w:keepNext/>
      <w:keepLines/>
      <w:numPr>
        <w:ilvl w:val="3"/>
        <w:numId w:val="4"/>
      </w:numPr>
      <w:spacing w:before="240" w:after="40"/>
      <w:outlineLvl w:val="3"/>
    </w:pPr>
    <w:rPr>
      <w:b/>
      <w:lang w:val="en-US" w:eastAsia="en-US"/>
    </w:rPr>
  </w:style>
  <w:style w:type="paragraph" w:styleId="Heading5">
    <w:name w:val="heading 5"/>
    <w:basedOn w:val="Normal"/>
    <w:next w:val="Normal"/>
    <w:uiPriority w:val="9"/>
    <w:semiHidden/>
    <w:unhideWhenUsed/>
    <w:qFormat/>
    <w:pPr>
      <w:keepNext/>
      <w:keepLines/>
      <w:numPr>
        <w:ilvl w:val="4"/>
        <w:numId w:val="4"/>
      </w:numPr>
      <w:spacing w:before="220" w:after="40"/>
      <w:outlineLvl w:val="4"/>
    </w:pPr>
    <w:rPr>
      <w:b/>
      <w:sz w:val="22"/>
      <w:szCs w:val="22"/>
      <w:lang w:val="en-US" w:eastAsia="en-US"/>
    </w:rPr>
  </w:style>
  <w:style w:type="paragraph" w:styleId="Heading6">
    <w:name w:val="heading 6"/>
    <w:basedOn w:val="Normal"/>
    <w:next w:val="Normal"/>
    <w:uiPriority w:val="9"/>
    <w:semiHidden/>
    <w:unhideWhenUsed/>
    <w:qFormat/>
    <w:pPr>
      <w:keepNext/>
      <w:keepLines/>
      <w:numPr>
        <w:ilvl w:val="5"/>
        <w:numId w:val="4"/>
      </w:numPr>
      <w:spacing w:before="200" w:after="40"/>
      <w:outlineLvl w:val="5"/>
    </w:pPr>
    <w:rPr>
      <w:b/>
      <w:sz w:val="20"/>
      <w:szCs w:val="20"/>
      <w:lang w:val="en-US" w:eastAsia="en-US"/>
    </w:rPr>
  </w:style>
  <w:style w:type="paragraph" w:styleId="Heading7">
    <w:name w:val="heading 7"/>
    <w:basedOn w:val="Normal"/>
    <w:next w:val="Normal"/>
    <w:link w:val="Heading7Char"/>
    <w:uiPriority w:val="9"/>
    <w:semiHidden/>
    <w:unhideWhenUsed/>
    <w:qFormat/>
    <w:rsid w:val="00592077"/>
    <w:pPr>
      <w:keepNext/>
      <w:keepLines/>
      <w:numPr>
        <w:ilvl w:val="6"/>
        <w:numId w:val="4"/>
      </w:numPr>
      <w:spacing w:before="40"/>
      <w:outlineLvl w:val="6"/>
    </w:pPr>
    <w:rPr>
      <w:rFonts w:asciiTheme="majorHAnsi" w:eastAsiaTheme="majorEastAsia" w:hAnsiTheme="majorHAnsi" w:cstheme="majorBidi"/>
      <w:i/>
      <w:iCs/>
      <w:color w:val="243F60" w:themeColor="accent1" w:themeShade="7F"/>
      <w:lang w:val="en-US" w:eastAsia="en-US"/>
    </w:rPr>
  </w:style>
  <w:style w:type="paragraph" w:styleId="Heading8">
    <w:name w:val="heading 8"/>
    <w:basedOn w:val="Normal"/>
    <w:next w:val="Normal"/>
    <w:link w:val="Heading8Char"/>
    <w:uiPriority w:val="9"/>
    <w:semiHidden/>
    <w:unhideWhenUsed/>
    <w:qFormat/>
    <w:rsid w:val="00592077"/>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iPriority w:val="9"/>
    <w:semiHidden/>
    <w:unhideWhenUsed/>
    <w:qFormat/>
    <w:rsid w:val="00592077"/>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val="en-US" w:eastAsia="en-US"/>
    </w:rPr>
  </w:style>
  <w:style w:type="paragraph" w:styleId="Subtitle">
    <w:name w:val="Subtitle"/>
    <w:basedOn w:val="Normal"/>
    <w:next w:val="Normal"/>
    <w:uiPriority w:val="11"/>
    <w:qFormat/>
    <w:pPr>
      <w:spacing w:after="160"/>
    </w:pPr>
    <w:rPr>
      <w:color w:val="5A5A5A"/>
      <w:sz w:val="22"/>
      <w:szCs w:val="22"/>
      <w:lang w:val="en-US" w:eastAsia="en-US"/>
    </w:rPr>
  </w:style>
  <w:style w:type="paragraph" w:styleId="FootnoteText">
    <w:name w:val="footnote text"/>
    <w:basedOn w:val="Normal"/>
    <w:link w:val="FootnoteTextChar"/>
    <w:uiPriority w:val="99"/>
    <w:semiHidden/>
    <w:unhideWhenUsed/>
    <w:rsid w:val="00B954D7"/>
    <w:rPr>
      <w:rFonts w:asciiTheme="minorHAnsi" w:eastAsiaTheme="minorHAnsi" w:hAnsiTheme="minorHAnsi" w:cstheme="minorBidi"/>
      <w:sz w:val="20"/>
      <w:szCs w:val="20"/>
      <w:lang w:val="en-US" w:eastAsia="en-US"/>
    </w:rPr>
  </w:style>
  <w:style w:type="character" w:customStyle="1" w:styleId="FootnoteTextChar">
    <w:name w:val="Footnote Text Char"/>
    <w:basedOn w:val="DefaultParagraphFont"/>
    <w:link w:val="FootnoteText"/>
    <w:uiPriority w:val="99"/>
    <w:semiHidden/>
    <w:rsid w:val="00B954D7"/>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B954D7"/>
    <w:rPr>
      <w:vertAlign w:val="superscript"/>
    </w:rPr>
  </w:style>
  <w:style w:type="character" w:styleId="Hyperlink">
    <w:name w:val="Hyperlink"/>
    <w:basedOn w:val="DefaultParagraphFont"/>
    <w:uiPriority w:val="99"/>
    <w:unhideWhenUsed/>
    <w:rsid w:val="00B954D7"/>
    <w:rPr>
      <w:color w:val="0000FF" w:themeColor="hyperlink"/>
      <w:u w:val="single"/>
    </w:rPr>
  </w:style>
  <w:style w:type="paragraph" w:styleId="ListParagraph">
    <w:name w:val="List Paragraph"/>
    <w:basedOn w:val="Normal"/>
    <w:uiPriority w:val="34"/>
    <w:qFormat/>
    <w:rsid w:val="00137669"/>
    <w:pPr>
      <w:ind w:left="720"/>
      <w:contextualSpacing/>
    </w:pPr>
    <w:rPr>
      <w:lang w:val="en-US" w:eastAsia="en-US"/>
    </w:rPr>
  </w:style>
  <w:style w:type="character" w:customStyle="1" w:styleId="Heading7Char">
    <w:name w:val="Heading 7 Char"/>
    <w:basedOn w:val="DefaultParagraphFont"/>
    <w:link w:val="Heading7"/>
    <w:uiPriority w:val="9"/>
    <w:semiHidden/>
    <w:rsid w:val="00592077"/>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920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92077"/>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012BCE"/>
  </w:style>
  <w:style w:type="paragraph" w:styleId="NormalWeb">
    <w:name w:val="Normal (Web)"/>
    <w:basedOn w:val="Normal"/>
    <w:uiPriority w:val="99"/>
    <w:semiHidden/>
    <w:unhideWhenUsed/>
    <w:rsid w:val="005521D8"/>
    <w:rPr>
      <w:lang w:val="en-US" w:eastAsia="en-US"/>
    </w:rPr>
  </w:style>
  <w:style w:type="character" w:styleId="UnresolvedMention">
    <w:name w:val="Unresolved Mention"/>
    <w:basedOn w:val="DefaultParagraphFont"/>
    <w:uiPriority w:val="99"/>
    <w:semiHidden/>
    <w:unhideWhenUsed/>
    <w:rsid w:val="00867304"/>
    <w:rPr>
      <w:color w:val="605E5C"/>
      <w:shd w:val="clear" w:color="auto" w:fill="E1DFDD"/>
    </w:rPr>
  </w:style>
  <w:style w:type="paragraph" w:styleId="TOC1">
    <w:name w:val="toc 1"/>
    <w:basedOn w:val="Normal"/>
    <w:next w:val="Normal"/>
    <w:autoRedefine/>
    <w:uiPriority w:val="39"/>
    <w:unhideWhenUsed/>
    <w:rsid w:val="008E7D3A"/>
    <w:pPr>
      <w:spacing w:after="100"/>
    </w:pPr>
    <w:rPr>
      <w:lang w:val="en-US" w:eastAsia="en-US"/>
    </w:rPr>
  </w:style>
  <w:style w:type="paragraph" w:styleId="TOC2">
    <w:name w:val="toc 2"/>
    <w:basedOn w:val="Normal"/>
    <w:next w:val="Normal"/>
    <w:autoRedefine/>
    <w:uiPriority w:val="39"/>
    <w:unhideWhenUsed/>
    <w:rsid w:val="008E7D3A"/>
    <w:pPr>
      <w:spacing w:after="100"/>
      <w:ind w:left="240"/>
    </w:pPr>
    <w:rPr>
      <w:lang w:val="en-US" w:eastAsia="en-US"/>
    </w:rPr>
  </w:style>
  <w:style w:type="character" w:styleId="CommentReference">
    <w:name w:val="annotation reference"/>
    <w:basedOn w:val="DefaultParagraphFont"/>
    <w:uiPriority w:val="99"/>
    <w:semiHidden/>
    <w:unhideWhenUsed/>
    <w:rsid w:val="00FE14CB"/>
    <w:rPr>
      <w:sz w:val="16"/>
      <w:szCs w:val="16"/>
    </w:rPr>
  </w:style>
  <w:style w:type="paragraph" w:styleId="CommentText">
    <w:name w:val="annotation text"/>
    <w:basedOn w:val="Normal"/>
    <w:link w:val="CommentTextChar"/>
    <w:uiPriority w:val="99"/>
    <w:semiHidden/>
    <w:unhideWhenUsed/>
    <w:rsid w:val="00FE14CB"/>
    <w:rPr>
      <w:sz w:val="20"/>
      <w:szCs w:val="20"/>
      <w:lang w:val="en-US" w:eastAsia="en-US"/>
    </w:rPr>
  </w:style>
  <w:style w:type="character" w:customStyle="1" w:styleId="CommentTextChar">
    <w:name w:val="Comment Text Char"/>
    <w:basedOn w:val="DefaultParagraphFont"/>
    <w:link w:val="CommentText"/>
    <w:uiPriority w:val="99"/>
    <w:semiHidden/>
    <w:rsid w:val="00FE14CB"/>
    <w:rPr>
      <w:sz w:val="20"/>
      <w:szCs w:val="20"/>
    </w:rPr>
  </w:style>
  <w:style w:type="paragraph" w:styleId="CommentSubject">
    <w:name w:val="annotation subject"/>
    <w:basedOn w:val="CommentText"/>
    <w:next w:val="CommentText"/>
    <w:link w:val="CommentSubjectChar"/>
    <w:uiPriority w:val="99"/>
    <w:semiHidden/>
    <w:unhideWhenUsed/>
    <w:rsid w:val="00FE14CB"/>
    <w:rPr>
      <w:b/>
      <w:bCs/>
    </w:rPr>
  </w:style>
  <w:style w:type="character" w:customStyle="1" w:styleId="CommentSubjectChar">
    <w:name w:val="Comment Subject Char"/>
    <w:basedOn w:val="CommentTextChar"/>
    <w:link w:val="CommentSubject"/>
    <w:uiPriority w:val="99"/>
    <w:semiHidden/>
    <w:rsid w:val="00FE14CB"/>
    <w:rPr>
      <w:b/>
      <w:bCs/>
      <w:sz w:val="20"/>
      <w:szCs w:val="20"/>
    </w:rPr>
  </w:style>
  <w:style w:type="paragraph" w:styleId="TOC3">
    <w:name w:val="toc 3"/>
    <w:basedOn w:val="Normal"/>
    <w:next w:val="Normal"/>
    <w:autoRedefine/>
    <w:uiPriority w:val="39"/>
    <w:unhideWhenUsed/>
    <w:rsid w:val="00BF21A5"/>
    <w:pPr>
      <w:spacing w:after="100"/>
      <w:ind w:left="480"/>
    </w:pPr>
  </w:style>
  <w:style w:type="table" w:styleId="TableGrid">
    <w:name w:val="Table Grid"/>
    <w:basedOn w:val="TableNormal"/>
    <w:uiPriority w:val="39"/>
    <w:rsid w:val="00653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6A98"/>
    <w:rPr>
      <w:sz w:val="18"/>
      <w:szCs w:val="18"/>
    </w:rPr>
  </w:style>
  <w:style w:type="character" w:customStyle="1" w:styleId="BalloonTextChar">
    <w:name w:val="Balloon Text Char"/>
    <w:basedOn w:val="DefaultParagraphFont"/>
    <w:link w:val="BalloonText"/>
    <w:uiPriority w:val="99"/>
    <w:semiHidden/>
    <w:rsid w:val="00086A98"/>
    <w:rPr>
      <w:sz w:val="18"/>
      <w:szCs w:val="18"/>
      <w:lang w:val="en-PK" w:eastAsia="en-GB"/>
    </w:rPr>
  </w:style>
  <w:style w:type="paragraph" w:styleId="Header">
    <w:name w:val="header"/>
    <w:basedOn w:val="Normal"/>
    <w:link w:val="HeaderChar"/>
    <w:uiPriority w:val="99"/>
    <w:unhideWhenUsed/>
    <w:rsid w:val="007C03C6"/>
    <w:pPr>
      <w:tabs>
        <w:tab w:val="center" w:pos="4513"/>
        <w:tab w:val="right" w:pos="9026"/>
      </w:tabs>
    </w:pPr>
  </w:style>
  <w:style w:type="character" w:customStyle="1" w:styleId="HeaderChar">
    <w:name w:val="Header Char"/>
    <w:basedOn w:val="DefaultParagraphFont"/>
    <w:link w:val="Header"/>
    <w:uiPriority w:val="99"/>
    <w:rsid w:val="007C03C6"/>
    <w:rPr>
      <w:lang w:val="en-PK" w:eastAsia="en-GB"/>
    </w:rPr>
  </w:style>
  <w:style w:type="paragraph" w:styleId="Footer">
    <w:name w:val="footer"/>
    <w:basedOn w:val="Normal"/>
    <w:link w:val="FooterChar"/>
    <w:uiPriority w:val="99"/>
    <w:unhideWhenUsed/>
    <w:rsid w:val="007C03C6"/>
    <w:pPr>
      <w:tabs>
        <w:tab w:val="center" w:pos="4513"/>
        <w:tab w:val="right" w:pos="9026"/>
      </w:tabs>
    </w:pPr>
  </w:style>
  <w:style w:type="character" w:customStyle="1" w:styleId="FooterChar">
    <w:name w:val="Footer Char"/>
    <w:basedOn w:val="DefaultParagraphFont"/>
    <w:link w:val="Footer"/>
    <w:uiPriority w:val="99"/>
    <w:rsid w:val="007C03C6"/>
    <w:rPr>
      <w:lang w:val="en-PK"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9842">
      <w:bodyDiv w:val="1"/>
      <w:marLeft w:val="0"/>
      <w:marRight w:val="0"/>
      <w:marTop w:val="0"/>
      <w:marBottom w:val="0"/>
      <w:divBdr>
        <w:top w:val="none" w:sz="0" w:space="0" w:color="auto"/>
        <w:left w:val="none" w:sz="0" w:space="0" w:color="auto"/>
        <w:bottom w:val="none" w:sz="0" w:space="0" w:color="auto"/>
        <w:right w:val="none" w:sz="0" w:space="0" w:color="auto"/>
      </w:divBdr>
    </w:div>
    <w:div w:id="23488166">
      <w:bodyDiv w:val="1"/>
      <w:marLeft w:val="0"/>
      <w:marRight w:val="0"/>
      <w:marTop w:val="0"/>
      <w:marBottom w:val="0"/>
      <w:divBdr>
        <w:top w:val="none" w:sz="0" w:space="0" w:color="auto"/>
        <w:left w:val="none" w:sz="0" w:space="0" w:color="auto"/>
        <w:bottom w:val="none" w:sz="0" w:space="0" w:color="auto"/>
        <w:right w:val="none" w:sz="0" w:space="0" w:color="auto"/>
      </w:divBdr>
    </w:div>
    <w:div w:id="31459970">
      <w:bodyDiv w:val="1"/>
      <w:marLeft w:val="0"/>
      <w:marRight w:val="0"/>
      <w:marTop w:val="0"/>
      <w:marBottom w:val="0"/>
      <w:divBdr>
        <w:top w:val="none" w:sz="0" w:space="0" w:color="auto"/>
        <w:left w:val="none" w:sz="0" w:space="0" w:color="auto"/>
        <w:bottom w:val="none" w:sz="0" w:space="0" w:color="auto"/>
        <w:right w:val="none" w:sz="0" w:space="0" w:color="auto"/>
      </w:divBdr>
    </w:div>
    <w:div w:id="42681617">
      <w:bodyDiv w:val="1"/>
      <w:marLeft w:val="0"/>
      <w:marRight w:val="0"/>
      <w:marTop w:val="0"/>
      <w:marBottom w:val="0"/>
      <w:divBdr>
        <w:top w:val="none" w:sz="0" w:space="0" w:color="auto"/>
        <w:left w:val="none" w:sz="0" w:space="0" w:color="auto"/>
        <w:bottom w:val="none" w:sz="0" w:space="0" w:color="auto"/>
        <w:right w:val="none" w:sz="0" w:space="0" w:color="auto"/>
      </w:divBdr>
    </w:div>
    <w:div w:id="62996232">
      <w:bodyDiv w:val="1"/>
      <w:marLeft w:val="0"/>
      <w:marRight w:val="0"/>
      <w:marTop w:val="0"/>
      <w:marBottom w:val="0"/>
      <w:divBdr>
        <w:top w:val="none" w:sz="0" w:space="0" w:color="auto"/>
        <w:left w:val="none" w:sz="0" w:space="0" w:color="auto"/>
        <w:bottom w:val="none" w:sz="0" w:space="0" w:color="auto"/>
        <w:right w:val="none" w:sz="0" w:space="0" w:color="auto"/>
      </w:divBdr>
    </w:div>
    <w:div w:id="68357868">
      <w:bodyDiv w:val="1"/>
      <w:marLeft w:val="0"/>
      <w:marRight w:val="0"/>
      <w:marTop w:val="0"/>
      <w:marBottom w:val="0"/>
      <w:divBdr>
        <w:top w:val="none" w:sz="0" w:space="0" w:color="auto"/>
        <w:left w:val="none" w:sz="0" w:space="0" w:color="auto"/>
        <w:bottom w:val="none" w:sz="0" w:space="0" w:color="auto"/>
        <w:right w:val="none" w:sz="0" w:space="0" w:color="auto"/>
      </w:divBdr>
    </w:div>
    <w:div w:id="121003991">
      <w:bodyDiv w:val="1"/>
      <w:marLeft w:val="0"/>
      <w:marRight w:val="0"/>
      <w:marTop w:val="0"/>
      <w:marBottom w:val="0"/>
      <w:divBdr>
        <w:top w:val="none" w:sz="0" w:space="0" w:color="auto"/>
        <w:left w:val="none" w:sz="0" w:space="0" w:color="auto"/>
        <w:bottom w:val="none" w:sz="0" w:space="0" w:color="auto"/>
        <w:right w:val="none" w:sz="0" w:space="0" w:color="auto"/>
      </w:divBdr>
    </w:div>
    <w:div w:id="123158873">
      <w:bodyDiv w:val="1"/>
      <w:marLeft w:val="0"/>
      <w:marRight w:val="0"/>
      <w:marTop w:val="0"/>
      <w:marBottom w:val="0"/>
      <w:divBdr>
        <w:top w:val="none" w:sz="0" w:space="0" w:color="auto"/>
        <w:left w:val="none" w:sz="0" w:space="0" w:color="auto"/>
        <w:bottom w:val="none" w:sz="0" w:space="0" w:color="auto"/>
        <w:right w:val="none" w:sz="0" w:space="0" w:color="auto"/>
      </w:divBdr>
    </w:div>
    <w:div w:id="136267898">
      <w:bodyDiv w:val="1"/>
      <w:marLeft w:val="0"/>
      <w:marRight w:val="0"/>
      <w:marTop w:val="0"/>
      <w:marBottom w:val="0"/>
      <w:divBdr>
        <w:top w:val="none" w:sz="0" w:space="0" w:color="auto"/>
        <w:left w:val="none" w:sz="0" w:space="0" w:color="auto"/>
        <w:bottom w:val="none" w:sz="0" w:space="0" w:color="auto"/>
        <w:right w:val="none" w:sz="0" w:space="0" w:color="auto"/>
      </w:divBdr>
    </w:div>
    <w:div w:id="139008517">
      <w:bodyDiv w:val="1"/>
      <w:marLeft w:val="0"/>
      <w:marRight w:val="0"/>
      <w:marTop w:val="0"/>
      <w:marBottom w:val="0"/>
      <w:divBdr>
        <w:top w:val="none" w:sz="0" w:space="0" w:color="auto"/>
        <w:left w:val="none" w:sz="0" w:space="0" w:color="auto"/>
        <w:bottom w:val="none" w:sz="0" w:space="0" w:color="auto"/>
        <w:right w:val="none" w:sz="0" w:space="0" w:color="auto"/>
      </w:divBdr>
    </w:div>
    <w:div w:id="143592199">
      <w:bodyDiv w:val="1"/>
      <w:marLeft w:val="0"/>
      <w:marRight w:val="0"/>
      <w:marTop w:val="0"/>
      <w:marBottom w:val="0"/>
      <w:divBdr>
        <w:top w:val="none" w:sz="0" w:space="0" w:color="auto"/>
        <w:left w:val="none" w:sz="0" w:space="0" w:color="auto"/>
        <w:bottom w:val="none" w:sz="0" w:space="0" w:color="auto"/>
        <w:right w:val="none" w:sz="0" w:space="0" w:color="auto"/>
      </w:divBdr>
    </w:div>
    <w:div w:id="163866003">
      <w:bodyDiv w:val="1"/>
      <w:marLeft w:val="0"/>
      <w:marRight w:val="0"/>
      <w:marTop w:val="0"/>
      <w:marBottom w:val="0"/>
      <w:divBdr>
        <w:top w:val="none" w:sz="0" w:space="0" w:color="auto"/>
        <w:left w:val="none" w:sz="0" w:space="0" w:color="auto"/>
        <w:bottom w:val="none" w:sz="0" w:space="0" w:color="auto"/>
        <w:right w:val="none" w:sz="0" w:space="0" w:color="auto"/>
      </w:divBdr>
    </w:div>
    <w:div w:id="186262645">
      <w:bodyDiv w:val="1"/>
      <w:marLeft w:val="0"/>
      <w:marRight w:val="0"/>
      <w:marTop w:val="0"/>
      <w:marBottom w:val="0"/>
      <w:divBdr>
        <w:top w:val="none" w:sz="0" w:space="0" w:color="auto"/>
        <w:left w:val="none" w:sz="0" w:space="0" w:color="auto"/>
        <w:bottom w:val="none" w:sz="0" w:space="0" w:color="auto"/>
        <w:right w:val="none" w:sz="0" w:space="0" w:color="auto"/>
      </w:divBdr>
    </w:div>
    <w:div w:id="193426862">
      <w:bodyDiv w:val="1"/>
      <w:marLeft w:val="0"/>
      <w:marRight w:val="0"/>
      <w:marTop w:val="0"/>
      <w:marBottom w:val="0"/>
      <w:divBdr>
        <w:top w:val="none" w:sz="0" w:space="0" w:color="auto"/>
        <w:left w:val="none" w:sz="0" w:space="0" w:color="auto"/>
        <w:bottom w:val="none" w:sz="0" w:space="0" w:color="auto"/>
        <w:right w:val="none" w:sz="0" w:space="0" w:color="auto"/>
      </w:divBdr>
    </w:div>
    <w:div w:id="243300483">
      <w:bodyDiv w:val="1"/>
      <w:marLeft w:val="0"/>
      <w:marRight w:val="0"/>
      <w:marTop w:val="0"/>
      <w:marBottom w:val="0"/>
      <w:divBdr>
        <w:top w:val="none" w:sz="0" w:space="0" w:color="auto"/>
        <w:left w:val="none" w:sz="0" w:space="0" w:color="auto"/>
        <w:bottom w:val="none" w:sz="0" w:space="0" w:color="auto"/>
        <w:right w:val="none" w:sz="0" w:space="0" w:color="auto"/>
      </w:divBdr>
    </w:div>
    <w:div w:id="255986405">
      <w:bodyDiv w:val="1"/>
      <w:marLeft w:val="0"/>
      <w:marRight w:val="0"/>
      <w:marTop w:val="0"/>
      <w:marBottom w:val="0"/>
      <w:divBdr>
        <w:top w:val="none" w:sz="0" w:space="0" w:color="auto"/>
        <w:left w:val="none" w:sz="0" w:space="0" w:color="auto"/>
        <w:bottom w:val="none" w:sz="0" w:space="0" w:color="auto"/>
        <w:right w:val="none" w:sz="0" w:space="0" w:color="auto"/>
      </w:divBdr>
    </w:div>
    <w:div w:id="313488783">
      <w:bodyDiv w:val="1"/>
      <w:marLeft w:val="0"/>
      <w:marRight w:val="0"/>
      <w:marTop w:val="0"/>
      <w:marBottom w:val="0"/>
      <w:divBdr>
        <w:top w:val="none" w:sz="0" w:space="0" w:color="auto"/>
        <w:left w:val="none" w:sz="0" w:space="0" w:color="auto"/>
        <w:bottom w:val="none" w:sz="0" w:space="0" w:color="auto"/>
        <w:right w:val="none" w:sz="0" w:space="0" w:color="auto"/>
      </w:divBdr>
    </w:div>
    <w:div w:id="320278053">
      <w:bodyDiv w:val="1"/>
      <w:marLeft w:val="0"/>
      <w:marRight w:val="0"/>
      <w:marTop w:val="0"/>
      <w:marBottom w:val="0"/>
      <w:divBdr>
        <w:top w:val="none" w:sz="0" w:space="0" w:color="auto"/>
        <w:left w:val="none" w:sz="0" w:space="0" w:color="auto"/>
        <w:bottom w:val="none" w:sz="0" w:space="0" w:color="auto"/>
        <w:right w:val="none" w:sz="0" w:space="0" w:color="auto"/>
      </w:divBdr>
    </w:div>
    <w:div w:id="358043347">
      <w:bodyDiv w:val="1"/>
      <w:marLeft w:val="0"/>
      <w:marRight w:val="0"/>
      <w:marTop w:val="0"/>
      <w:marBottom w:val="0"/>
      <w:divBdr>
        <w:top w:val="none" w:sz="0" w:space="0" w:color="auto"/>
        <w:left w:val="none" w:sz="0" w:space="0" w:color="auto"/>
        <w:bottom w:val="none" w:sz="0" w:space="0" w:color="auto"/>
        <w:right w:val="none" w:sz="0" w:space="0" w:color="auto"/>
      </w:divBdr>
    </w:div>
    <w:div w:id="367612774">
      <w:bodyDiv w:val="1"/>
      <w:marLeft w:val="0"/>
      <w:marRight w:val="0"/>
      <w:marTop w:val="0"/>
      <w:marBottom w:val="0"/>
      <w:divBdr>
        <w:top w:val="none" w:sz="0" w:space="0" w:color="auto"/>
        <w:left w:val="none" w:sz="0" w:space="0" w:color="auto"/>
        <w:bottom w:val="none" w:sz="0" w:space="0" w:color="auto"/>
        <w:right w:val="none" w:sz="0" w:space="0" w:color="auto"/>
      </w:divBdr>
    </w:div>
    <w:div w:id="401025898">
      <w:bodyDiv w:val="1"/>
      <w:marLeft w:val="0"/>
      <w:marRight w:val="0"/>
      <w:marTop w:val="0"/>
      <w:marBottom w:val="0"/>
      <w:divBdr>
        <w:top w:val="none" w:sz="0" w:space="0" w:color="auto"/>
        <w:left w:val="none" w:sz="0" w:space="0" w:color="auto"/>
        <w:bottom w:val="none" w:sz="0" w:space="0" w:color="auto"/>
        <w:right w:val="none" w:sz="0" w:space="0" w:color="auto"/>
      </w:divBdr>
    </w:div>
    <w:div w:id="499085416">
      <w:bodyDiv w:val="1"/>
      <w:marLeft w:val="0"/>
      <w:marRight w:val="0"/>
      <w:marTop w:val="0"/>
      <w:marBottom w:val="0"/>
      <w:divBdr>
        <w:top w:val="none" w:sz="0" w:space="0" w:color="auto"/>
        <w:left w:val="none" w:sz="0" w:space="0" w:color="auto"/>
        <w:bottom w:val="none" w:sz="0" w:space="0" w:color="auto"/>
        <w:right w:val="none" w:sz="0" w:space="0" w:color="auto"/>
      </w:divBdr>
    </w:div>
    <w:div w:id="513881950">
      <w:bodyDiv w:val="1"/>
      <w:marLeft w:val="0"/>
      <w:marRight w:val="0"/>
      <w:marTop w:val="0"/>
      <w:marBottom w:val="0"/>
      <w:divBdr>
        <w:top w:val="none" w:sz="0" w:space="0" w:color="auto"/>
        <w:left w:val="none" w:sz="0" w:space="0" w:color="auto"/>
        <w:bottom w:val="none" w:sz="0" w:space="0" w:color="auto"/>
        <w:right w:val="none" w:sz="0" w:space="0" w:color="auto"/>
      </w:divBdr>
    </w:div>
    <w:div w:id="560023240">
      <w:bodyDiv w:val="1"/>
      <w:marLeft w:val="0"/>
      <w:marRight w:val="0"/>
      <w:marTop w:val="0"/>
      <w:marBottom w:val="0"/>
      <w:divBdr>
        <w:top w:val="none" w:sz="0" w:space="0" w:color="auto"/>
        <w:left w:val="none" w:sz="0" w:space="0" w:color="auto"/>
        <w:bottom w:val="none" w:sz="0" w:space="0" w:color="auto"/>
        <w:right w:val="none" w:sz="0" w:space="0" w:color="auto"/>
      </w:divBdr>
    </w:div>
    <w:div w:id="587663918">
      <w:bodyDiv w:val="1"/>
      <w:marLeft w:val="0"/>
      <w:marRight w:val="0"/>
      <w:marTop w:val="0"/>
      <w:marBottom w:val="0"/>
      <w:divBdr>
        <w:top w:val="none" w:sz="0" w:space="0" w:color="auto"/>
        <w:left w:val="none" w:sz="0" w:space="0" w:color="auto"/>
        <w:bottom w:val="none" w:sz="0" w:space="0" w:color="auto"/>
        <w:right w:val="none" w:sz="0" w:space="0" w:color="auto"/>
      </w:divBdr>
    </w:div>
    <w:div w:id="606541142">
      <w:bodyDiv w:val="1"/>
      <w:marLeft w:val="0"/>
      <w:marRight w:val="0"/>
      <w:marTop w:val="0"/>
      <w:marBottom w:val="0"/>
      <w:divBdr>
        <w:top w:val="none" w:sz="0" w:space="0" w:color="auto"/>
        <w:left w:val="none" w:sz="0" w:space="0" w:color="auto"/>
        <w:bottom w:val="none" w:sz="0" w:space="0" w:color="auto"/>
        <w:right w:val="none" w:sz="0" w:space="0" w:color="auto"/>
      </w:divBdr>
    </w:div>
    <w:div w:id="628560035">
      <w:bodyDiv w:val="1"/>
      <w:marLeft w:val="0"/>
      <w:marRight w:val="0"/>
      <w:marTop w:val="0"/>
      <w:marBottom w:val="0"/>
      <w:divBdr>
        <w:top w:val="none" w:sz="0" w:space="0" w:color="auto"/>
        <w:left w:val="none" w:sz="0" w:space="0" w:color="auto"/>
        <w:bottom w:val="none" w:sz="0" w:space="0" w:color="auto"/>
        <w:right w:val="none" w:sz="0" w:space="0" w:color="auto"/>
      </w:divBdr>
    </w:div>
    <w:div w:id="645818477">
      <w:bodyDiv w:val="1"/>
      <w:marLeft w:val="0"/>
      <w:marRight w:val="0"/>
      <w:marTop w:val="0"/>
      <w:marBottom w:val="0"/>
      <w:divBdr>
        <w:top w:val="none" w:sz="0" w:space="0" w:color="auto"/>
        <w:left w:val="none" w:sz="0" w:space="0" w:color="auto"/>
        <w:bottom w:val="none" w:sz="0" w:space="0" w:color="auto"/>
        <w:right w:val="none" w:sz="0" w:space="0" w:color="auto"/>
      </w:divBdr>
    </w:div>
    <w:div w:id="664094386">
      <w:bodyDiv w:val="1"/>
      <w:marLeft w:val="0"/>
      <w:marRight w:val="0"/>
      <w:marTop w:val="0"/>
      <w:marBottom w:val="0"/>
      <w:divBdr>
        <w:top w:val="none" w:sz="0" w:space="0" w:color="auto"/>
        <w:left w:val="none" w:sz="0" w:space="0" w:color="auto"/>
        <w:bottom w:val="none" w:sz="0" w:space="0" w:color="auto"/>
        <w:right w:val="none" w:sz="0" w:space="0" w:color="auto"/>
      </w:divBdr>
    </w:div>
    <w:div w:id="711072500">
      <w:bodyDiv w:val="1"/>
      <w:marLeft w:val="0"/>
      <w:marRight w:val="0"/>
      <w:marTop w:val="0"/>
      <w:marBottom w:val="0"/>
      <w:divBdr>
        <w:top w:val="none" w:sz="0" w:space="0" w:color="auto"/>
        <w:left w:val="none" w:sz="0" w:space="0" w:color="auto"/>
        <w:bottom w:val="none" w:sz="0" w:space="0" w:color="auto"/>
        <w:right w:val="none" w:sz="0" w:space="0" w:color="auto"/>
      </w:divBdr>
    </w:div>
    <w:div w:id="736821801">
      <w:bodyDiv w:val="1"/>
      <w:marLeft w:val="0"/>
      <w:marRight w:val="0"/>
      <w:marTop w:val="0"/>
      <w:marBottom w:val="0"/>
      <w:divBdr>
        <w:top w:val="none" w:sz="0" w:space="0" w:color="auto"/>
        <w:left w:val="none" w:sz="0" w:space="0" w:color="auto"/>
        <w:bottom w:val="none" w:sz="0" w:space="0" w:color="auto"/>
        <w:right w:val="none" w:sz="0" w:space="0" w:color="auto"/>
      </w:divBdr>
    </w:div>
    <w:div w:id="736825420">
      <w:bodyDiv w:val="1"/>
      <w:marLeft w:val="0"/>
      <w:marRight w:val="0"/>
      <w:marTop w:val="0"/>
      <w:marBottom w:val="0"/>
      <w:divBdr>
        <w:top w:val="none" w:sz="0" w:space="0" w:color="auto"/>
        <w:left w:val="none" w:sz="0" w:space="0" w:color="auto"/>
        <w:bottom w:val="none" w:sz="0" w:space="0" w:color="auto"/>
        <w:right w:val="none" w:sz="0" w:space="0" w:color="auto"/>
      </w:divBdr>
    </w:div>
    <w:div w:id="816071431">
      <w:bodyDiv w:val="1"/>
      <w:marLeft w:val="0"/>
      <w:marRight w:val="0"/>
      <w:marTop w:val="0"/>
      <w:marBottom w:val="0"/>
      <w:divBdr>
        <w:top w:val="none" w:sz="0" w:space="0" w:color="auto"/>
        <w:left w:val="none" w:sz="0" w:space="0" w:color="auto"/>
        <w:bottom w:val="none" w:sz="0" w:space="0" w:color="auto"/>
        <w:right w:val="none" w:sz="0" w:space="0" w:color="auto"/>
      </w:divBdr>
    </w:div>
    <w:div w:id="861628156">
      <w:bodyDiv w:val="1"/>
      <w:marLeft w:val="0"/>
      <w:marRight w:val="0"/>
      <w:marTop w:val="0"/>
      <w:marBottom w:val="0"/>
      <w:divBdr>
        <w:top w:val="none" w:sz="0" w:space="0" w:color="auto"/>
        <w:left w:val="none" w:sz="0" w:space="0" w:color="auto"/>
        <w:bottom w:val="none" w:sz="0" w:space="0" w:color="auto"/>
        <w:right w:val="none" w:sz="0" w:space="0" w:color="auto"/>
      </w:divBdr>
    </w:div>
    <w:div w:id="931010188">
      <w:bodyDiv w:val="1"/>
      <w:marLeft w:val="0"/>
      <w:marRight w:val="0"/>
      <w:marTop w:val="0"/>
      <w:marBottom w:val="0"/>
      <w:divBdr>
        <w:top w:val="none" w:sz="0" w:space="0" w:color="auto"/>
        <w:left w:val="none" w:sz="0" w:space="0" w:color="auto"/>
        <w:bottom w:val="none" w:sz="0" w:space="0" w:color="auto"/>
        <w:right w:val="none" w:sz="0" w:space="0" w:color="auto"/>
      </w:divBdr>
    </w:div>
    <w:div w:id="952977845">
      <w:bodyDiv w:val="1"/>
      <w:marLeft w:val="0"/>
      <w:marRight w:val="0"/>
      <w:marTop w:val="0"/>
      <w:marBottom w:val="0"/>
      <w:divBdr>
        <w:top w:val="none" w:sz="0" w:space="0" w:color="auto"/>
        <w:left w:val="none" w:sz="0" w:space="0" w:color="auto"/>
        <w:bottom w:val="none" w:sz="0" w:space="0" w:color="auto"/>
        <w:right w:val="none" w:sz="0" w:space="0" w:color="auto"/>
      </w:divBdr>
    </w:div>
    <w:div w:id="983967241">
      <w:bodyDiv w:val="1"/>
      <w:marLeft w:val="0"/>
      <w:marRight w:val="0"/>
      <w:marTop w:val="0"/>
      <w:marBottom w:val="0"/>
      <w:divBdr>
        <w:top w:val="none" w:sz="0" w:space="0" w:color="auto"/>
        <w:left w:val="none" w:sz="0" w:space="0" w:color="auto"/>
        <w:bottom w:val="none" w:sz="0" w:space="0" w:color="auto"/>
        <w:right w:val="none" w:sz="0" w:space="0" w:color="auto"/>
      </w:divBdr>
    </w:div>
    <w:div w:id="990141175">
      <w:bodyDiv w:val="1"/>
      <w:marLeft w:val="0"/>
      <w:marRight w:val="0"/>
      <w:marTop w:val="0"/>
      <w:marBottom w:val="0"/>
      <w:divBdr>
        <w:top w:val="none" w:sz="0" w:space="0" w:color="auto"/>
        <w:left w:val="none" w:sz="0" w:space="0" w:color="auto"/>
        <w:bottom w:val="none" w:sz="0" w:space="0" w:color="auto"/>
        <w:right w:val="none" w:sz="0" w:space="0" w:color="auto"/>
      </w:divBdr>
    </w:div>
    <w:div w:id="996879850">
      <w:bodyDiv w:val="1"/>
      <w:marLeft w:val="0"/>
      <w:marRight w:val="0"/>
      <w:marTop w:val="0"/>
      <w:marBottom w:val="0"/>
      <w:divBdr>
        <w:top w:val="none" w:sz="0" w:space="0" w:color="auto"/>
        <w:left w:val="none" w:sz="0" w:space="0" w:color="auto"/>
        <w:bottom w:val="none" w:sz="0" w:space="0" w:color="auto"/>
        <w:right w:val="none" w:sz="0" w:space="0" w:color="auto"/>
      </w:divBdr>
    </w:div>
    <w:div w:id="1043478908">
      <w:bodyDiv w:val="1"/>
      <w:marLeft w:val="0"/>
      <w:marRight w:val="0"/>
      <w:marTop w:val="0"/>
      <w:marBottom w:val="0"/>
      <w:divBdr>
        <w:top w:val="none" w:sz="0" w:space="0" w:color="auto"/>
        <w:left w:val="none" w:sz="0" w:space="0" w:color="auto"/>
        <w:bottom w:val="none" w:sz="0" w:space="0" w:color="auto"/>
        <w:right w:val="none" w:sz="0" w:space="0" w:color="auto"/>
      </w:divBdr>
    </w:div>
    <w:div w:id="1046175401">
      <w:bodyDiv w:val="1"/>
      <w:marLeft w:val="0"/>
      <w:marRight w:val="0"/>
      <w:marTop w:val="0"/>
      <w:marBottom w:val="0"/>
      <w:divBdr>
        <w:top w:val="none" w:sz="0" w:space="0" w:color="auto"/>
        <w:left w:val="none" w:sz="0" w:space="0" w:color="auto"/>
        <w:bottom w:val="none" w:sz="0" w:space="0" w:color="auto"/>
        <w:right w:val="none" w:sz="0" w:space="0" w:color="auto"/>
      </w:divBdr>
    </w:div>
    <w:div w:id="1100684159">
      <w:bodyDiv w:val="1"/>
      <w:marLeft w:val="0"/>
      <w:marRight w:val="0"/>
      <w:marTop w:val="0"/>
      <w:marBottom w:val="0"/>
      <w:divBdr>
        <w:top w:val="none" w:sz="0" w:space="0" w:color="auto"/>
        <w:left w:val="none" w:sz="0" w:space="0" w:color="auto"/>
        <w:bottom w:val="none" w:sz="0" w:space="0" w:color="auto"/>
        <w:right w:val="none" w:sz="0" w:space="0" w:color="auto"/>
      </w:divBdr>
    </w:div>
    <w:div w:id="1104805985">
      <w:bodyDiv w:val="1"/>
      <w:marLeft w:val="0"/>
      <w:marRight w:val="0"/>
      <w:marTop w:val="0"/>
      <w:marBottom w:val="0"/>
      <w:divBdr>
        <w:top w:val="none" w:sz="0" w:space="0" w:color="auto"/>
        <w:left w:val="none" w:sz="0" w:space="0" w:color="auto"/>
        <w:bottom w:val="none" w:sz="0" w:space="0" w:color="auto"/>
        <w:right w:val="none" w:sz="0" w:space="0" w:color="auto"/>
      </w:divBdr>
    </w:div>
    <w:div w:id="1126243358">
      <w:bodyDiv w:val="1"/>
      <w:marLeft w:val="0"/>
      <w:marRight w:val="0"/>
      <w:marTop w:val="0"/>
      <w:marBottom w:val="0"/>
      <w:divBdr>
        <w:top w:val="none" w:sz="0" w:space="0" w:color="auto"/>
        <w:left w:val="none" w:sz="0" w:space="0" w:color="auto"/>
        <w:bottom w:val="none" w:sz="0" w:space="0" w:color="auto"/>
        <w:right w:val="none" w:sz="0" w:space="0" w:color="auto"/>
      </w:divBdr>
    </w:div>
    <w:div w:id="1197154546">
      <w:bodyDiv w:val="1"/>
      <w:marLeft w:val="0"/>
      <w:marRight w:val="0"/>
      <w:marTop w:val="0"/>
      <w:marBottom w:val="0"/>
      <w:divBdr>
        <w:top w:val="none" w:sz="0" w:space="0" w:color="auto"/>
        <w:left w:val="none" w:sz="0" w:space="0" w:color="auto"/>
        <w:bottom w:val="none" w:sz="0" w:space="0" w:color="auto"/>
        <w:right w:val="none" w:sz="0" w:space="0" w:color="auto"/>
      </w:divBdr>
    </w:div>
    <w:div w:id="1299723614">
      <w:bodyDiv w:val="1"/>
      <w:marLeft w:val="0"/>
      <w:marRight w:val="0"/>
      <w:marTop w:val="0"/>
      <w:marBottom w:val="0"/>
      <w:divBdr>
        <w:top w:val="none" w:sz="0" w:space="0" w:color="auto"/>
        <w:left w:val="none" w:sz="0" w:space="0" w:color="auto"/>
        <w:bottom w:val="none" w:sz="0" w:space="0" w:color="auto"/>
        <w:right w:val="none" w:sz="0" w:space="0" w:color="auto"/>
      </w:divBdr>
    </w:div>
    <w:div w:id="1318995428">
      <w:bodyDiv w:val="1"/>
      <w:marLeft w:val="0"/>
      <w:marRight w:val="0"/>
      <w:marTop w:val="0"/>
      <w:marBottom w:val="0"/>
      <w:divBdr>
        <w:top w:val="none" w:sz="0" w:space="0" w:color="auto"/>
        <w:left w:val="none" w:sz="0" w:space="0" w:color="auto"/>
        <w:bottom w:val="none" w:sz="0" w:space="0" w:color="auto"/>
        <w:right w:val="none" w:sz="0" w:space="0" w:color="auto"/>
      </w:divBdr>
    </w:div>
    <w:div w:id="1333293030">
      <w:bodyDiv w:val="1"/>
      <w:marLeft w:val="0"/>
      <w:marRight w:val="0"/>
      <w:marTop w:val="0"/>
      <w:marBottom w:val="0"/>
      <w:divBdr>
        <w:top w:val="none" w:sz="0" w:space="0" w:color="auto"/>
        <w:left w:val="none" w:sz="0" w:space="0" w:color="auto"/>
        <w:bottom w:val="none" w:sz="0" w:space="0" w:color="auto"/>
        <w:right w:val="none" w:sz="0" w:space="0" w:color="auto"/>
      </w:divBdr>
    </w:div>
    <w:div w:id="1337687047">
      <w:bodyDiv w:val="1"/>
      <w:marLeft w:val="0"/>
      <w:marRight w:val="0"/>
      <w:marTop w:val="0"/>
      <w:marBottom w:val="0"/>
      <w:divBdr>
        <w:top w:val="none" w:sz="0" w:space="0" w:color="auto"/>
        <w:left w:val="none" w:sz="0" w:space="0" w:color="auto"/>
        <w:bottom w:val="none" w:sz="0" w:space="0" w:color="auto"/>
        <w:right w:val="none" w:sz="0" w:space="0" w:color="auto"/>
      </w:divBdr>
    </w:div>
    <w:div w:id="1355351167">
      <w:bodyDiv w:val="1"/>
      <w:marLeft w:val="0"/>
      <w:marRight w:val="0"/>
      <w:marTop w:val="0"/>
      <w:marBottom w:val="0"/>
      <w:divBdr>
        <w:top w:val="none" w:sz="0" w:space="0" w:color="auto"/>
        <w:left w:val="none" w:sz="0" w:space="0" w:color="auto"/>
        <w:bottom w:val="none" w:sz="0" w:space="0" w:color="auto"/>
        <w:right w:val="none" w:sz="0" w:space="0" w:color="auto"/>
      </w:divBdr>
    </w:div>
    <w:div w:id="1373727900">
      <w:bodyDiv w:val="1"/>
      <w:marLeft w:val="0"/>
      <w:marRight w:val="0"/>
      <w:marTop w:val="0"/>
      <w:marBottom w:val="0"/>
      <w:divBdr>
        <w:top w:val="none" w:sz="0" w:space="0" w:color="auto"/>
        <w:left w:val="none" w:sz="0" w:space="0" w:color="auto"/>
        <w:bottom w:val="none" w:sz="0" w:space="0" w:color="auto"/>
        <w:right w:val="none" w:sz="0" w:space="0" w:color="auto"/>
      </w:divBdr>
    </w:div>
    <w:div w:id="1400635431">
      <w:bodyDiv w:val="1"/>
      <w:marLeft w:val="0"/>
      <w:marRight w:val="0"/>
      <w:marTop w:val="0"/>
      <w:marBottom w:val="0"/>
      <w:divBdr>
        <w:top w:val="none" w:sz="0" w:space="0" w:color="auto"/>
        <w:left w:val="none" w:sz="0" w:space="0" w:color="auto"/>
        <w:bottom w:val="none" w:sz="0" w:space="0" w:color="auto"/>
        <w:right w:val="none" w:sz="0" w:space="0" w:color="auto"/>
      </w:divBdr>
    </w:div>
    <w:div w:id="1467120408">
      <w:bodyDiv w:val="1"/>
      <w:marLeft w:val="0"/>
      <w:marRight w:val="0"/>
      <w:marTop w:val="0"/>
      <w:marBottom w:val="0"/>
      <w:divBdr>
        <w:top w:val="none" w:sz="0" w:space="0" w:color="auto"/>
        <w:left w:val="none" w:sz="0" w:space="0" w:color="auto"/>
        <w:bottom w:val="none" w:sz="0" w:space="0" w:color="auto"/>
        <w:right w:val="none" w:sz="0" w:space="0" w:color="auto"/>
      </w:divBdr>
    </w:div>
    <w:div w:id="1477526644">
      <w:bodyDiv w:val="1"/>
      <w:marLeft w:val="0"/>
      <w:marRight w:val="0"/>
      <w:marTop w:val="0"/>
      <w:marBottom w:val="0"/>
      <w:divBdr>
        <w:top w:val="none" w:sz="0" w:space="0" w:color="auto"/>
        <w:left w:val="none" w:sz="0" w:space="0" w:color="auto"/>
        <w:bottom w:val="none" w:sz="0" w:space="0" w:color="auto"/>
        <w:right w:val="none" w:sz="0" w:space="0" w:color="auto"/>
      </w:divBdr>
    </w:div>
    <w:div w:id="1501775420">
      <w:bodyDiv w:val="1"/>
      <w:marLeft w:val="0"/>
      <w:marRight w:val="0"/>
      <w:marTop w:val="0"/>
      <w:marBottom w:val="0"/>
      <w:divBdr>
        <w:top w:val="none" w:sz="0" w:space="0" w:color="auto"/>
        <w:left w:val="none" w:sz="0" w:space="0" w:color="auto"/>
        <w:bottom w:val="none" w:sz="0" w:space="0" w:color="auto"/>
        <w:right w:val="none" w:sz="0" w:space="0" w:color="auto"/>
      </w:divBdr>
    </w:div>
    <w:div w:id="1522160100">
      <w:bodyDiv w:val="1"/>
      <w:marLeft w:val="0"/>
      <w:marRight w:val="0"/>
      <w:marTop w:val="0"/>
      <w:marBottom w:val="0"/>
      <w:divBdr>
        <w:top w:val="none" w:sz="0" w:space="0" w:color="auto"/>
        <w:left w:val="none" w:sz="0" w:space="0" w:color="auto"/>
        <w:bottom w:val="none" w:sz="0" w:space="0" w:color="auto"/>
        <w:right w:val="none" w:sz="0" w:space="0" w:color="auto"/>
      </w:divBdr>
    </w:div>
    <w:div w:id="1551379130">
      <w:bodyDiv w:val="1"/>
      <w:marLeft w:val="0"/>
      <w:marRight w:val="0"/>
      <w:marTop w:val="0"/>
      <w:marBottom w:val="0"/>
      <w:divBdr>
        <w:top w:val="none" w:sz="0" w:space="0" w:color="auto"/>
        <w:left w:val="none" w:sz="0" w:space="0" w:color="auto"/>
        <w:bottom w:val="none" w:sz="0" w:space="0" w:color="auto"/>
        <w:right w:val="none" w:sz="0" w:space="0" w:color="auto"/>
      </w:divBdr>
    </w:div>
    <w:div w:id="1561165294">
      <w:bodyDiv w:val="1"/>
      <w:marLeft w:val="0"/>
      <w:marRight w:val="0"/>
      <w:marTop w:val="0"/>
      <w:marBottom w:val="0"/>
      <w:divBdr>
        <w:top w:val="none" w:sz="0" w:space="0" w:color="auto"/>
        <w:left w:val="none" w:sz="0" w:space="0" w:color="auto"/>
        <w:bottom w:val="none" w:sz="0" w:space="0" w:color="auto"/>
        <w:right w:val="none" w:sz="0" w:space="0" w:color="auto"/>
      </w:divBdr>
    </w:div>
    <w:div w:id="1574704912">
      <w:bodyDiv w:val="1"/>
      <w:marLeft w:val="0"/>
      <w:marRight w:val="0"/>
      <w:marTop w:val="0"/>
      <w:marBottom w:val="0"/>
      <w:divBdr>
        <w:top w:val="none" w:sz="0" w:space="0" w:color="auto"/>
        <w:left w:val="none" w:sz="0" w:space="0" w:color="auto"/>
        <w:bottom w:val="none" w:sz="0" w:space="0" w:color="auto"/>
        <w:right w:val="none" w:sz="0" w:space="0" w:color="auto"/>
      </w:divBdr>
    </w:div>
    <w:div w:id="1584608028">
      <w:bodyDiv w:val="1"/>
      <w:marLeft w:val="0"/>
      <w:marRight w:val="0"/>
      <w:marTop w:val="0"/>
      <w:marBottom w:val="0"/>
      <w:divBdr>
        <w:top w:val="none" w:sz="0" w:space="0" w:color="auto"/>
        <w:left w:val="none" w:sz="0" w:space="0" w:color="auto"/>
        <w:bottom w:val="none" w:sz="0" w:space="0" w:color="auto"/>
        <w:right w:val="none" w:sz="0" w:space="0" w:color="auto"/>
      </w:divBdr>
    </w:div>
    <w:div w:id="1595017491">
      <w:bodyDiv w:val="1"/>
      <w:marLeft w:val="0"/>
      <w:marRight w:val="0"/>
      <w:marTop w:val="0"/>
      <w:marBottom w:val="0"/>
      <w:divBdr>
        <w:top w:val="none" w:sz="0" w:space="0" w:color="auto"/>
        <w:left w:val="none" w:sz="0" w:space="0" w:color="auto"/>
        <w:bottom w:val="none" w:sz="0" w:space="0" w:color="auto"/>
        <w:right w:val="none" w:sz="0" w:space="0" w:color="auto"/>
      </w:divBdr>
    </w:div>
    <w:div w:id="1609511101">
      <w:bodyDiv w:val="1"/>
      <w:marLeft w:val="0"/>
      <w:marRight w:val="0"/>
      <w:marTop w:val="0"/>
      <w:marBottom w:val="0"/>
      <w:divBdr>
        <w:top w:val="none" w:sz="0" w:space="0" w:color="auto"/>
        <w:left w:val="none" w:sz="0" w:space="0" w:color="auto"/>
        <w:bottom w:val="none" w:sz="0" w:space="0" w:color="auto"/>
        <w:right w:val="none" w:sz="0" w:space="0" w:color="auto"/>
      </w:divBdr>
    </w:div>
    <w:div w:id="1630624766">
      <w:bodyDiv w:val="1"/>
      <w:marLeft w:val="0"/>
      <w:marRight w:val="0"/>
      <w:marTop w:val="0"/>
      <w:marBottom w:val="0"/>
      <w:divBdr>
        <w:top w:val="none" w:sz="0" w:space="0" w:color="auto"/>
        <w:left w:val="none" w:sz="0" w:space="0" w:color="auto"/>
        <w:bottom w:val="none" w:sz="0" w:space="0" w:color="auto"/>
        <w:right w:val="none" w:sz="0" w:space="0" w:color="auto"/>
      </w:divBdr>
    </w:div>
    <w:div w:id="1648708524">
      <w:bodyDiv w:val="1"/>
      <w:marLeft w:val="0"/>
      <w:marRight w:val="0"/>
      <w:marTop w:val="0"/>
      <w:marBottom w:val="0"/>
      <w:divBdr>
        <w:top w:val="none" w:sz="0" w:space="0" w:color="auto"/>
        <w:left w:val="none" w:sz="0" w:space="0" w:color="auto"/>
        <w:bottom w:val="none" w:sz="0" w:space="0" w:color="auto"/>
        <w:right w:val="none" w:sz="0" w:space="0" w:color="auto"/>
      </w:divBdr>
    </w:div>
    <w:div w:id="1668629585">
      <w:bodyDiv w:val="1"/>
      <w:marLeft w:val="0"/>
      <w:marRight w:val="0"/>
      <w:marTop w:val="0"/>
      <w:marBottom w:val="0"/>
      <w:divBdr>
        <w:top w:val="none" w:sz="0" w:space="0" w:color="auto"/>
        <w:left w:val="none" w:sz="0" w:space="0" w:color="auto"/>
        <w:bottom w:val="none" w:sz="0" w:space="0" w:color="auto"/>
        <w:right w:val="none" w:sz="0" w:space="0" w:color="auto"/>
      </w:divBdr>
    </w:div>
    <w:div w:id="1692605895">
      <w:bodyDiv w:val="1"/>
      <w:marLeft w:val="0"/>
      <w:marRight w:val="0"/>
      <w:marTop w:val="0"/>
      <w:marBottom w:val="0"/>
      <w:divBdr>
        <w:top w:val="none" w:sz="0" w:space="0" w:color="auto"/>
        <w:left w:val="none" w:sz="0" w:space="0" w:color="auto"/>
        <w:bottom w:val="none" w:sz="0" w:space="0" w:color="auto"/>
        <w:right w:val="none" w:sz="0" w:space="0" w:color="auto"/>
      </w:divBdr>
    </w:div>
    <w:div w:id="1731221643">
      <w:bodyDiv w:val="1"/>
      <w:marLeft w:val="0"/>
      <w:marRight w:val="0"/>
      <w:marTop w:val="0"/>
      <w:marBottom w:val="0"/>
      <w:divBdr>
        <w:top w:val="none" w:sz="0" w:space="0" w:color="auto"/>
        <w:left w:val="none" w:sz="0" w:space="0" w:color="auto"/>
        <w:bottom w:val="none" w:sz="0" w:space="0" w:color="auto"/>
        <w:right w:val="none" w:sz="0" w:space="0" w:color="auto"/>
      </w:divBdr>
    </w:div>
    <w:div w:id="1792281121">
      <w:bodyDiv w:val="1"/>
      <w:marLeft w:val="0"/>
      <w:marRight w:val="0"/>
      <w:marTop w:val="0"/>
      <w:marBottom w:val="0"/>
      <w:divBdr>
        <w:top w:val="none" w:sz="0" w:space="0" w:color="auto"/>
        <w:left w:val="none" w:sz="0" w:space="0" w:color="auto"/>
        <w:bottom w:val="none" w:sz="0" w:space="0" w:color="auto"/>
        <w:right w:val="none" w:sz="0" w:space="0" w:color="auto"/>
      </w:divBdr>
    </w:div>
    <w:div w:id="1804038576">
      <w:bodyDiv w:val="1"/>
      <w:marLeft w:val="0"/>
      <w:marRight w:val="0"/>
      <w:marTop w:val="0"/>
      <w:marBottom w:val="0"/>
      <w:divBdr>
        <w:top w:val="none" w:sz="0" w:space="0" w:color="auto"/>
        <w:left w:val="none" w:sz="0" w:space="0" w:color="auto"/>
        <w:bottom w:val="none" w:sz="0" w:space="0" w:color="auto"/>
        <w:right w:val="none" w:sz="0" w:space="0" w:color="auto"/>
      </w:divBdr>
    </w:div>
    <w:div w:id="1822770819">
      <w:bodyDiv w:val="1"/>
      <w:marLeft w:val="0"/>
      <w:marRight w:val="0"/>
      <w:marTop w:val="0"/>
      <w:marBottom w:val="0"/>
      <w:divBdr>
        <w:top w:val="none" w:sz="0" w:space="0" w:color="auto"/>
        <w:left w:val="none" w:sz="0" w:space="0" w:color="auto"/>
        <w:bottom w:val="none" w:sz="0" w:space="0" w:color="auto"/>
        <w:right w:val="none" w:sz="0" w:space="0" w:color="auto"/>
      </w:divBdr>
    </w:div>
    <w:div w:id="1828205647">
      <w:bodyDiv w:val="1"/>
      <w:marLeft w:val="0"/>
      <w:marRight w:val="0"/>
      <w:marTop w:val="0"/>
      <w:marBottom w:val="0"/>
      <w:divBdr>
        <w:top w:val="none" w:sz="0" w:space="0" w:color="auto"/>
        <w:left w:val="none" w:sz="0" w:space="0" w:color="auto"/>
        <w:bottom w:val="none" w:sz="0" w:space="0" w:color="auto"/>
        <w:right w:val="none" w:sz="0" w:space="0" w:color="auto"/>
      </w:divBdr>
    </w:div>
    <w:div w:id="1834175645">
      <w:bodyDiv w:val="1"/>
      <w:marLeft w:val="0"/>
      <w:marRight w:val="0"/>
      <w:marTop w:val="0"/>
      <w:marBottom w:val="0"/>
      <w:divBdr>
        <w:top w:val="none" w:sz="0" w:space="0" w:color="auto"/>
        <w:left w:val="none" w:sz="0" w:space="0" w:color="auto"/>
        <w:bottom w:val="none" w:sz="0" w:space="0" w:color="auto"/>
        <w:right w:val="none" w:sz="0" w:space="0" w:color="auto"/>
      </w:divBdr>
    </w:div>
    <w:div w:id="1836416987">
      <w:bodyDiv w:val="1"/>
      <w:marLeft w:val="0"/>
      <w:marRight w:val="0"/>
      <w:marTop w:val="0"/>
      <w:marBottom w:val="0"/>
      <w:divBdr>
        <w:top w:val="none" w:sz="0" w:space="0" w:color="auto"/>
        <w:left w:val="none" w:sz="0" w:space="0" w:color="auto"/>
        <w:bottom w:val="none" w:sz="0" w:space="0" w:color="auto"/>
        <w:right w:val="none" w:sz="0" w:space="0" w:color="auto"/>
      </w:divBdr>
    </w:div>
    <w:div w:id="1843006594">
      <w:bodyDiv w:val="1"/>
      <w:marLeft w:val="0"/>
      <w:marRight w:val="0"/>
      <w:marTop w:val="0"/>
      <w:marBottom w:val="0"/>
      <w:divBdr>
        <w:top w:val="none" w:sz="0" w:space="0" w:color="auto"/>
        <w:left w:val="none" w:sz="0" w:space="0" w:color="auto"/>
        <w:bottom w:val="none" w:sz="0" w:space="0" w:color="auto"/>
        <w:right w:val="none" w:sz="0" w:space="0" w:color="auto"/>
      </w:divBdr>
    </w:div>
    <w:div w:id="1892645871">
      <w:bodyDiv w:val="1"/>
      <w:marLeft w:val="0"/>
      <w:marRight w:val="0"/>
      <w:marTop w:val="0"/>
      <w:marBottom w:val="0"/>
      <w:divBdr>
        <w:top w:val="none" w:sz="0" w:space="0" w:color="auto"/>
        <w:left w:val="none" w:sz="0" w:space="0" w:color="auto"/>
        <w:bottom w:val="none" w:sz="0" w:space="0" w:color="auto"/>
        <w:right w:val="none" w:sz="0" w:space="0" w:color="auto"/>
      </w:divBdr>
    </w:div>
    <w:div w:id="1917395881">
      <w:bodyDiv w:val="1"/>
      <w:marLeft w:val="0"/>
      <w:marRight w:val="0"/>
      <w:marTop w:val="0"/>
      <w:marBottom w:val="0"/>
      <w:divBdr>
        <w:top w:val="none" w:sz="0" w:space="0" w:color="auto"/>
        <w:left w:val="none" w:sz="0" w:space="0" w:color="auto"/>
        <w:bottom w:val="none" w:sz="0" w:space="0" w:color="auto"/>
        <w:right w:val="none" w:sz="0" w:space="0" w:color="auto"/>
      </w:divBdr>
    </w:div>
    <w:div w:id="1964923655">
      <w:bodyDiv w:val="1"/>
      <w:marLeft w:val="0"/>
      <w:marRight w:val="0"/>
      <w:marTop w:val="0"/>
      <w:marBottom w:val="0"/>
      <w:divBdr>
        <w:top w:val="none" w:sz="0" w:space="0" w:color="auto"/>
        <w:left w:val="none" w:sz="0" w:space="0" w:color="auto"/>
        <w:bottom w:val="none" w:sz="0" w:space="0" w:color="auto"/>
        <w:right w:val="none" w:sz="0" w:space="0" w:color="auto"/>
      </w:divBdr>
    </w:div>
    <w:div w:id="1983846590">
      <w:bodyDiv w:val="1"/>
      <w:marLeft w:val="0"/>
      <w:marRight w:val="0"/>
      <w:marTop w:val="0"/>
      <w:marBottom w:val="0"/>
      <w:divBdr>
        <w:top w:val="none" w:sz="0" w:space="0" w:color="auto"/>
        <w:left w:val="none" w:sz="0" w:space="0" w:color="auto"/>
        <w:bottom w:val="none" w:sz="0" w:space="0" w:color="auto"/>
        <w:right w:val="none" w:sz="0" w:space="0" w:color="auto"/>
      </w:divBdr>
    </w:div>
    <w:div w:id="2006518497">
      <w:bodyDiv w:val="1"/>
      <w:marLeft w:val="0"/>
      <w:marRight w:val="0"/>
      <w:marTop w:val="0"/>
      <w:marBottom w:val="0"/>
      <w:divBdr>
        <w:top w:val="none" w:sz="0" w:space="0" w:color="auto"/>
        <w:left w:val="none" w:sz="0" w:space="0" w:color="auto"/>
        <w:bottom w:val="none" w:sz="0" w:space="0" w:color="auto"/>
        <w:right w:val="none" w:sz="0" w:space="0" w:color="auto"/>
      </w:divBdr>
    </w:div>
    <w:div w:id="2099597955">
      <w:bodyDiv w:val="1"/>
      <w:marLeft w:val="0"/>
      <w:marRight w:val="0"/>
      <w:marTop w:val="0"/>
      <w:marBottom w:val="0"/>
      <w:divBdr>
        <w:top w:val="none" w:sz="0" w:space="0" w:color="auto"/>
        <w:left w:val="none" w:sz="0" w:space="0" w:color="auto"/>
        <w:bottom w:val="none" w:sz="0" w:space="0" w:color="auto"/>
        <w:right w:val="none" w:sz="0" w:space="0" w:color="auto"/>
      </w:divBdr>
    </w:div>
    <w:div w:id="2112503451">
      <w:bodyDiv w:val="1"/>
      <w:marLeft w:val="0"/>
      <w:marRight w:val="0"/>
      <w:marTop w:val="0"/>
      <w:marBottom w:val="0"/>
      <w:divBdr>
        <w:top w:val="none" w:sz="0" w:space="0" w:color="auto"/>
        <w:left w:val="none" w:sz="0" w:space="0" w:color="auto"/>
        <w:bottom w:val="none" w:sz="0" w:space="0" w:color="auto"/>
        <w:right w:val="none" w:sz="0" w:space="0" w:color="auto"/>
      </w:divBdr>
    </w:div>
    <w:div w:id="2124574360">
      <w:bodyDiv w:val="1"/>
      <w:marLeft w:val="0"/>
      <w:marRight w:val="0"/>
      <w:marTop w:val="0"/>
      <w:marBottom w:val="0"/>
      <w:divBdr>
        <w:top w:val="none" w:sz="0" w:space="0" w:color="auto"/>
        <w:left w:val="none" w:sz="0" w:space="0" w:color="auto"/>
        <w:bottom w:val="none" w:sz="0" w:space="0" w:color="auto"/>
        <w:right w:val="none" w:sz="0" w:space="0" w:color="auto"/>
      </w:divBdr>
    </w:div>
    <w:div w:id="2131507389">
      <w:bodyDiv w:val="1"/>
      <w:marLeft w:val="0"/>
      <w:marRight w:val="0"/>
      <w:marTop w:val="0"/>
      <w:marBottom w:val="0"/>
      <w:divBdr>
        <w:top w:val="none" w:sz="0" w:space="0" w:color="auto"/>
        <w:left w:val="none" w:sz="0" w:space="0" w:color="auto"/>
        <w:bottom w:val="none" w:sz="0" w:space="0" w:color="auto"/>
        <w:right w:val="none" w:sz="0" w:space="0" w:color="auto"/>
      </w:divBdr>
    </w:div>
    <w:div w:id="2132899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hyperlink" Target="https://doi.org/10.1093/oxrep/grw016" TargetMode="External"/><Relationship Id="rId39" Type="http://schemas.openxmlformats.org/officeDocument/2006/relationships/hyperlink" Target="https://www.youtube.com/watch?v=xUGxTXuM0YA&amp;t=1232s" TargetMode="External"/><Relationship Id="rId21" Type="http://schemas.openxmlformats.org/officeDocument/2006/relationships/hyperlink" Target="https://www.adb.org/sites/default/files/project-documents/49050/49050-001-tacr-en.pdf" TargetMode="External"/><Relationship Id="rId34" Type="http://schemas.openxmlformats.org/officeDocument/2006/relationships/hyperlink" Target="https://econpapers.repec.org/paper/esswpaper/id_3a6907.htm" TargetMode="External"/><Relationship Id="rId42" Type="http://schemas.openxmlformats.org/officeDocument/2006/relationships/hyperlink" Target="https://doi.org/10.1002/pad.255" TargetMode="External"/><Relationship Id="rId47" Type="http://schemas.openxmlformats.org/officeDocument/2006/relationships/hyperlink" Target="https://www.theigc.org/wp-content/uploads/2019/04/Witte-et-al-2019-Final-report.pdf" TargetMode="External"/><Relationship Id="rId50" Type="http://schemas.openxmlformats.org/officeDocument/2006/relationships/hyperlink" Target="https://doi.org/10.1016/j.jtrangeo.2018.06.019"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doi.org/10.3386/w24562" TargetMode="External"/><Relationship Id="rId11" Type="http://schemas.openxmlformats.org/officeDocument/2006/relationships/hyperlink" Target="https://www.pbs.gov.pk/sites/default/files/population_census/National.pdf" TargetMode="External"/><Relationship Id="rId24" Type="http://schemas.openxmlformats.org/officeDocument/2006/relationships/hyperlink" Target="https://doi.org/10.2139/ssrn.739712" TargetMode="External"/><Relationship Id="rId32" Type="http://schemas.openxmlformats.org/officeDocument/2006/relationships/hyperlink" Target="https://gulfnews.com/world/asia/pakistan/cpec-game-changer-for-region-nawaz-sharif-1.1986146" TargetMode="External"/><Relationship Id="rId37" Type="http://schemas.openxmlformats.org/officeDocument/2006/relationships/hyperlink" Target="http://blogs.lse.ac.uk/southasia/" TargetMode="External"/><Relationship Id="rId40" Type="http://schemas.openxmlformats.org/officeDocument/2006/relationships/hyperlink" Target="https://carnegieendowment.org/2021/06/02/local-roots-of-chinese-engagement-in-pakistan-pub-84668" TargetMode="External"/><Relationship Id="rId45" Type="http://schemas.openxmlformats.org/officeDocument/2006/relationships/hyperlink" Target="https://csp.treasury.gov.za/Resource%20_Centre/Conferences/Documents/Urbanization%20Review%20Papers/Paper%205%20-%20SEZs%20and%20Cities.pdf"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doi.org/10.1093/qje/qjs050" TargetMode="External"/><Relationship Id="rId44" Type="http://schemas.openxmlformats.org/officeDocument/2006/relationships/hyperlink" Target="https://csp.treasury.gov.za/Resource%20_Centre/Conferences/Documents/Urbanization%20Review%20Papers/Paper%205%20-%20SEZs%20and%20Cities.pdf"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pbs.gov.pk/sites/default/files/population_census/sailent_feature_%20census_2017.pdf" TargetMode="External"/><Relationship Id="rId22" Type="http://schemas.openxmlformats.org/officeDocument/2006/relationships/image" Target="media/image10.png"/><Relationship Id="rId27" Type="http://schemas.openxmlformats.org/officeDocument/2006/relationships/hyperlink" Target="https://doi.org/10.1093/oxrep/grw016" TargetMode="External"/><Relationship Id="rId30" Type="http://schemas.openxmlformats.org/officeDocument/2006/relationships/hyperlink" Target="https://doi.org/10.1093/qje/qjs050" TargetMode="External"/><Relationship Id="rId35" Type="http://schemas.openxmlformats.org/officeDocument/2006/relationships/hyperlink" Target="https://econpapers.repec.org/paper/esswpaper/id_3a6907.htm" TargetMode="External"/><Relationship Id="rId43" Type="http://schemas.openxmlformats.org/officeDocument/2006/relationships/hyperlink" Target="https://doi.org/10.1002/pad.255" TargetMode="External"/><Relationship Id="rId48" Type="http://schemas.openxmlformats.org/officeDocument/2006/relationships/hyperlink" Target="http://www.xinhuanet.com/english/asiapacific/2021-05/29/c_139976274.htm" TargetMode="External"/><Relationship Id="rId8" Type="http://schemas.openxmlformats.org/officeDocument/2006/relationships/footer" Target="footer2.xml"/><Relationship Id="rId51" Type="http://schemas.openxmlformats.org/officeDocument/2006/relationships/hyperlink" Target="https://doi.org/10.1016/j.jtrangeo.2018.06.019"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pbs.gov.pk/sites/default/files/pslm/publications/PSLM_2014-15_National-Provincial-District_report.pdf" TargetMode="External"/><Relationship Id="rId25" Type="http://schemas.openxmlformats.org/officeDocument/2006/relationships/hyperlink" Target="https://doi.org/10.2139/ssrn.739712" TargetMode="External"/><Relationship Id="rId33" Type="http://schemas.openxmlformats.org/officeDocument/2006/relationships/hyperlink" Target="https://gulfnews.com/world/asia/pakistan/cpec-game-changer-for-region-nawaz-sharif-1.1986146" TargetMode="External"/><Relationship Id="rId38" Type="http://schemas.openxmlformats.org/officeDocument/2006/relationships/hyperlink" Target="https://www.youtube.com/watch?v=xUGxTXuM0YA&amp;t=1232s" TargetMode="External"/><Relationship Id="rId46" Type="http://schemas.openxmlformats.org/officeDocument/2006/relationships/hyperlink" Target="https://www.theigc.org/wp-content/uploads/2019/04/Witte-et-al-2019-Final-report.pdf" TargetMode="External"/><Relationship Id="rId20" Type="http://schemas.openxmlformats.org/officeDocument/2006/relationships/image" Target="media/image9.png"/><Relationship Id="rId41" Type="http://schemas.openxmlformats.org/officeDocument/2006/relationships/hyperlink" Target="https://carnegieendowment.org/2021/06/02/local-roots-of-chinese-engagement-in-pakistan-pub-8466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pakp.gov.pk/wp-content/uploads/The-KP-LG-Act-2019-ACT-No.XXV-of-2019.pdf" TargetMode="External"/><Relationship Id="rId28" Type="http://schemas.openxmlformats.org/officeDocument/2006/relationships/hyperlink" Target="https://doi.org/10.3386/w24562" TargetMode="External"/><Relationship Id="rId36" Type="http://schemas.openxmlformats.org/officeDocument/2006/relationships/hyperlink" Target="http://blogs.lse.ac.uk/southasia/" TargetMode="External"/><Relationship Id="rId49" Type="http://schemas.openxmlformats.org/officeDocument/2006/relationships/hyperlink" Target="http://www.xinhuanet.com/english/asiapacific/2021-05/29/c_139976274.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db.org/sites/default/files/project-documents/49050/49050-001-tacr-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40</Pages>
  <Words>14708</Words>
  <Characters>83840</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Usama Ahmed</dc:creator>
  <cp:lastModifiedBy>Fatima Ebadat Khan</cp:lastModifiedBy>
  <cp:revision>8</cp:revision>
  <dcterms:created xsi:type="dcterms:W3CDTF">2021-08-01T18:04:00Z</dcterms:created>
  <dcterms:modified xsi:type="dcterms:W3CDTF">2021-08-17T12:53:00Z</dcterms:modified>
</cp:coreProperties>
</file>